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64"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4596"/>
      </w:tblGrid>
      <w:tr w:rsidR="008C4809" w14:paraId="21647E94" w14:textId="77777777" w:rsidTr="00432D4B">
        <w:tc>
          <w:tcPr>
            <w:tcW w:w="5269" w:type="dxa"/>
          </w:tcPr>
          <w:p w14:paraId="21647E8F" w14:textId="162D0AD2" w:rsidR="00C25E59" w:rsidRDefault="008C4809" w:rsidP="00C25E59">
            <w:r>
              <w:rPr>
                <w:noProof/>
              </w:rPr>
              <w:drawing>
                <wp:inline distT="0" distB="0" distL="0" distR="0" wp14:anchorId="40FEF630" wp14:editId="64C688D9">
                  <wp:extent cx="3114675" cy="10681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7216" cy="1086193"/>
                          </a:xfrm>
                          <a:prstGeom prst="rect">
                            <a:avLst/>
                          </a:prstGeom>
                          <a:noFill/>
                          <a:ln>
                            <a:noFill/>
                          </a:ln>
                        </pic:spPr>
                      </pic:pic>
                    </a:graphicData>
                  </a:graphic>
                </wp:inline>
              </w:drawing>
            </w:r>
          </w:p>
        </w:tc>
        <w:tc>
          <w:tcPr>
            <w:tcW w:w="4812" w:type="dxa"/>
            <w:vAlign w:val="center"/>
          </w:tcPr>
          <w:p w14:paraId="21647E90" w14:textId="57BC686C" w:rsidR="00432D4B" w:rsidRDefault="00FD6E66" w:rsidP="00C25E59">
            <w:pPr>
              <w:jc w:val="right"/>
              <w:rPr>
                <w:b/>
                <w:sz w:val="31"/>
                <w:szCs w:val="31"/>
              </w:rPr>
            </w:pPr>
            <w:r>
              <w:rPr>
                <w:b/>
                <w:sz w:val="31"/>
                <w:szCs w:val="31"/>
              </w:rPr>
              <w:t xml:space="preserve">Syllabus for </w:t>
            </w:r>
            <w:r w:rsidR="00C976D5">
              <w:rPr>
                <w:b/>
                <w:sz w:val="31"/>
                <w:szCs w:val="31"/>
              </w:rPr>
              <w:t>Management</w:t>
            </w:r>
            <w:r w:rsidR="00432D4B">
              <w:rPr>
                <w:b/>
                <w:sz w:val="31"/>
                <w:szCs w:val="31"/>
              </w:rPr>
              <w:t xml:space="preserve"> 330</w:t>
            </w:r>
          </w:p>
          <w:p w14:paraId="21647E91" w14:textId="77777777" w:rsidR="00C25E59" w:rsidRDefault="00C25E59" w:rsidP="00C25E59">
            <w:pPr>
              <w:jc w:val="right"/>
              <w:rPr>
                <w:b/>
                <w:sz w:val="31"/>
                <w:szCs w:val="31"/>
              </w:rPr>
            </w:pPr>
            <w:r w:rsidRPr="00F964E8">
              <w:rPr>
                <w:b/>
                <w:sz w:val="31"/>
                <w:szCs w:val="31"/>
              </w:rPr>
              <w:t>The Legal Environment of Business</w:t>
            </w:r>
          </w:p>
          <w:p w14:paraId="21647E92" w14:textId="1C064E37" w:rsidR="000B5EFE" w:rsidRPr="000B5EFE" w:rsidRDefault="00BA46D9" w:rsidP="00C25E59">
            <w:pPr>
              <w:jc w:val="right"/>
              <w:rPr>
                <w:sz w:val="28"/>
              </w:rPr>
            </w:pPr>
            <w:r>
              <w:rPr>
                <w:sz w:val="28"/>
              </w:rPr>
              <w:t>Robin</w:t>
            </w:r>
            <w:r w:rsidR="000B5EFE" w:rsidRPr="000B5EFE">
              <w:rPr>
                <w:sz w:val="28"/>
              </w:rPr>
              <w:t xml:space="preserve"> Britt – crbritt@uncg.edu</w:t>
            </w:r>
          </w:p>
          <w:p w14:paraId="21647E93" w14:textId="540B64F6" w:rsidR="00C25E59" w:rsidRDefault="00082B20" w:rsidP="00E72385">
            <w:pPr>
              <w:jc w:val="right"/>
            </w:pPr>
            <w:r>
              <w:rPr>
                <w:sz w:val="28"/>
              </w:rPr>
              <w:t>Spring</w:t>
            </w:r>
            <w:r w:rsidR="00F978CD">
              <w:rPr>
                <w:sz w:val="28"/>
              </w:rPr>
              <w:t xml:space="preserve"> </w:t>
            </w:r>
            <w:r w:rsidR="00561D8E">
              <w:rPr>
                <w:sz w:val="28"/>
              </w:rPr>
              <w:t>202</w:t>
            </w:r>
            <w:r w:rsidR="00F978CD">
              <w:rPr>
                <w:sz w:val="28"/>
              </w:rPr>
              <w:t>5</w:t>
            </w:r>
            <w:r w:rsidR="00294FF6">
              <w:rPr>
                <w:sz w:val="28"/>
              </w:rPr>
              <w:t xml:space="preserve"> – asynchronous</w:t>
            </w:r>
          </w:p>
        </w:tc>
      </w:tr>
    </w:tbl>
    <w:p w14:paraId="21647E95" w14:textId="77777777" w:rsidR="00C25E59" w:rsidRDefault="00C25E59" w:rsidP="00E62FDB">
      <w:pPr>
        <w:jc w:val="center"/>
      </w:pPr>
    </w:p>
    <w:p w14:paraId="5967EC00" w14:textId="77777777" w:rsidR="005C1A6B" w:rsidRDefault="005C1A6B" w:rsidP="005C1A6B">
      <w:pPr>
        <w:jc w:val="center"/>
        <w:rPr>
          <w:i/>
        </w:rPr>
      </w:pPr>
      <w:r>
        <w:rPr>
          <w:i/>
        </w:rPr>
        <w:t>The labels in the Table of Contents, below, are hyperlinks to the corresponding section.</w:t>
      </w:r>
    </w:p>
    <w:p w14:paraId="02D5A74D" w14:textId="77777777" w:rsidR="005C1A6B" w:rsidRDefault="005C1A6B" w:rsidP="005C1A6B">
      <w:pPr>
        <w:jc w:val="center"/>
        <w:rPr>
          <w:i/>
        </w:rPr>
      </w:pPr>
      <w:r>
        <w:rPr>
          <w:i/>
        </w:rPr>
        <w:t xml:space="preserve">Use the </w:t>
      </w:r>
      <w:hyperlink w:anchor="_top" w:history="1">
        <w:r w:rsidRPr="00217E95">
          <w:rPr>
            <w:rStyle w:val="Hyperlink"/>
            <w:sz w:val="20"/>
            <w:szCs w:val="20"/>
            <w:u w:val="none"/>
          </w:rPr>
          <w:t>[TOC]</w:t>
        </w:r>
      </w:hyperlink>
      <w:r>
        <w:rPr>
          <w:sz w:val="20"/>
          <w:szCs w:val="20"/>
        </w:rPr>
        <w:t xml:space="preserve"> </w:t>
      </w:r>
      <w:r>
        <w:rPr>
          <w:i/>
        </w:rPr>
        <w:t>icon beneath each section header to return to the Table of Contents.</w:t>
      </w:r>
    </w:p>
    <w:p w14:paraId="06E6A581" w14:textId="77777777" w:rsidR="005C1A6B" w:rsidRPr="00CB79B3" w:rsidRDefault="005C1A6B" w:rsidP="00B1216F">
      <w:pPr>
        <w:jc w:val="center"/>
        <w:rPr>
          <w:b/>
        </w:rPr>
      </w:pPr>
    </w:p>
    <w:p w14:paraId="21647E9A" w14:textId="77777777" w:rsidR="001F0007" w:rsidRPr="00A4786B" w:rsidRDefault="001F0007" w:rsidP="00B1216F">
      <w:pPr>
        <w:jc w:val="center"/>
        <w:rPr>
          <w:rFonts w:ascii="Arial" w:hAnsi="Arial" w:cs="Arial"/>
          <w:i/>
          <w:sz w:val="20"/>
          <w:szCs w:val="20"/>
        </w:rPr>
      </w:pPr>
    </w:p>
    <w:p w14:paraId="21647E9B" w14:textId="77777777" w:rsidR="001F0007" w:rsidRPr="00A4786B" w:rsidRDefault="001F0007" w:rsidP="00B1216F">
      <w:pPr>
        <w:jc w:val="center"/>
        <w:rPr>
          <w:rFonts w:ascii="Arial" w:hAnsi="Arial" w:cs="Arial"/>
          <w:i/>
          <w:sz w:val="20"/>
          <w:szCs w:val="20"/>
        </w:rPr>
        <w:sectPr w:rsidR="001F0007" w:rsidRPr="00A4786B" w:rsidSect="005B1DE2">
          <w:pgSz w:w="12240" w:h="15840"/>
          <w:pgMar w:top="1440" w:right="1440" w:bottom="720" w:left="1440" w:header="720" w:footer="720" w:gutter="0"/>
          <w:cols w:space="720"/>
          <w:titlePg/>
          <w:docGrid w:linePitch="360"/>
        </w:sectPr>
      </w:pPr>
    </w:p>
    <w:p w14:paraId="111EFCA5" w14:textId="48DA0BF9" w:rsidR="00DD4579" w:rsidRDefault="00CB79B3">
      <w:pPr>
        <w:pStyle w:val="TOC1"/>
        <w:rPr>
          <w:rFonts w:asciiTheme="minorHAnsi" w:eastAsiaTheme="minorEastAsia" w:hAnsiTheme="minorHAnsi" w:cstheme="minorBidi"/>
          <w:b w:val="0"/>
          <w:bCs w:val="0"/>
          <w:noProof/>
          <w:kern w:val="2"/>
          <w:szCs w:val="24"/>
          <w14:ligatures w14:val="standardContextual"/>
        </w:rPr>
      </w:pPr>
      <w:r w:rsidRPr="000B13CC">
        <w:rPr>
          <w:rFonts w:cs="Arial"/>
          <w:szCs w:val="24"/>
        </w:rPr>
        <w:fldChar w:fldCharType="begin"/>
      </w:r>
      <w:r w:rsidRPr="000B13CC">
        <w:rPr>
          <w:rFonts w:cs="Arial"/>
          <w:szCs w:val="24"/>
        </w:rPr>
        <w:instrText xml:space="preserve"> TOC \o "1-2" \h \z \u </w:instrText>
      </w:r>
      <w:r w:rsidRPr="000B13CC">
        <w:rPr>
          <w:rFonts w:cs="Arial"/>
          <w:szCs w:val="24"/>
        </w:rPr>
        <w:fldChar w:fldCharType="separate"/>
      </w:r>
      <w:hyperlink w:anchor="_Toc186637318" w:history="1">
        <w:r w:rsidR="00DD4579" w:rsidRPr="00377039">
          <w:rPr>
            <w:rStyle w:val="Hyperlink"/>
            <w:noProof/>
          </w:rPr>
          <w:t>About UNCG and The Bryan School</w:t>
        </w:r>
        <w:r w:rsidR="00DD4579">
          <w:rPr>
            <w:noProof/>
            <w:webHidden/>
          </w:rPr>
          <w:tab/>
        </w:r>
        <w:r w:rsidR="00DD4579">
          <w:rPr>
            <w:noProof/>
            <w:webHidden/>
          </w:rPr>
          <w:fldChar w:fldCharType="begin"/>
        </w:r>
        <w:r w:rsidR="00DD4579">
          <w:rPr>
            <w:noProof/>
            <w:webHidden/>
          </w:rPr>
          <w:instrText xml:space="preserve"> PAGEREF _Toc186637318 \h </w:instrText>
        </w:r>
        <w:r w:rsidR="00DD4579">
          <w:rPr>
            <w:noProof/>
            <w:webHidden/>
          </w:rPr>
        </w:r>
        <w:r w:rsidR="00DD4579">
          <w:rPr>
            <w:noProof/>
            <w:webHidden/>
          </w:rPr>
          <w:fldChar w:fldCharType="separate"/>
        </w:r>
        <w:r w:rsidR="002379BD">
          <w:rPr>
            <w:noProof/>
            <w:webHidden/>
          </w:rPr>
          <w:t>2</w:t>
        </w:r>
        <w:r w:rsidR="00DD4579">
          <w:rPr>
            <w:noProof/>
            <w:webHidden/>
          </w:rPr>
          <w:fldChar w:fldCharType="end"/>
        </w:r>
      </w:hyperlink>
    </w:p>
    <w:p w14:paraId="6CCF1091" w14:textId="49FDF829"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19" w:history="1">
        <w:r w:rsidRPr="00377039">
          <w:rPr>
            <w:rStyle w:val="Hyperlink"/>
            <w:noProof/>
          </w:rPr>
          <w:t>Bryan School’s Mission Statement</w:t>
        </w:r>
        <w:r>
          <w:rPr>
            <w:noProof/>
            <w:webHidden/>
          </w:rPr>
          <w:tab/>
        </w:r>
        <w:r>
          <w:rPr>
            <w:noProof/>
            <w:webHidden/>
          </w:rPr>
          <w:fldChar w:fldCharType="begin"/>
        </w:r>
        <w:r>
          <w:rPr>
            <w:noProof/>
            <w:webHidden/>
          </w:rPr>
          <w:instrText xml:space="preserve"> PAGEREF _Toc186637319 \h </w:instrText>
        </w:r>
        <w:r>
          <w:rPr>
            <w:noProof/>
            <w:webHidden/>
          </w:rPr>
        </w:r>
        <w:r>
          <w:rPr>
            <w:noProof/>
            <w:webHidden/>
          </w:rPr>
          <w:fldChar w:fldCharType="separate"/>
        </w:r>
        <w:r w:rsidR="002379BD">
          <w:rPr>
            <w:noProof/>
            <w:webHidden/>
          </w:rPr>
          <w:t>2</w:t>
        </w:r>
        <w:r>
          <w:rPr>
            <w:noProof/>
            <w:webHidden/>
          </w:rPr>
          <w:fldChar w:fldCharType="end"/>
        </w:r>
      </w:hyperlink>
    </w:p>
    <w:p w14:paraId="5EBB8794" w14:textId="6553E42C"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20" w:history="1">
        <w:r w:rsidRPr="00377039">
          <w:rPr>
            <w:rStyle w:val="Hyperlink"/>
            <w:noProof/>
          </w:rPr>
          <w:t>Bryan School’s Student Learning Goals</w:t>
        </w:r>
        <w:r>
          <w:rPr>
            <w:noProof/>
            <w:webHidden/>
          </w:rPr>
          <w:tab/>
        </w:r>
        <w:r>
          <w:rPr>
            <w:noProof/>
            <w:webHidden/>
          </w:rPr>
          <w:fldChar w:fldCharType="begin"/>
        </w:r>
        <w:r>
          <w:rPr>
            <w:noProof/>
            <w:webHidden/>
          </w:rPr>
          <w:instrText xml:space="preserve"> PAGEREF _Toc186637320 \h </w:instrText>
        </w:r>
        <w:r>
          <w:rPr>
            <w:noProof/>
            <w:webHidden/>
          </w:rPr>
        </w:r>
        <w:r>
          <w:rPr>
            <w:noProof/>
            <w:webHidden/>
          </w:rPr>
          <w:fldChar w:fldCharType="separate"/>
        </w:r>
        <w:r w:rsidR="002379BD">
          <w:rPr>
            <w:noProof/>
            <w:webHidden/>
          </w:rPr>
          <w:t>2</w:t>
        </w:r>
        <w:r>
          <w:rPr>
            <w:noProof/>
            <w:webHidden/>
          </w:rPr>
          <w:fldChar w:fldCharType="end"/>
        </w:r>
      </w:hyperlink>
    </w:p>
    <w:p w14:paraId="5B4D312D" w14:textId="6F7C3294"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21" w:history="1">
        <w:r w:rsidRPr="00377039">
          <w:rPr>
            <w:rStyle w:val="Hyperlink"/>
            <w:noProof/>
          </w:rPr>
          <w:t>UNCG Faculty and Student Guidelines</w:t>
        </w:r>
        <w:r>
          <w:rPr>
            <w:noProof/>
            <w:webHidden/>
          </w:rPr>
          <w:tab/>
        </w:r>
        <w:r>
          <w:rPr>
            <w:noProof/>
            <w:webHidden/>
          </w:rPr>
          <w:fldChar w:fldCharType="begin"/>
        </w:r>
        <w:r>
          <w:rPr>
            <w:noProof/>
            <w:webHidden/>
          </w:rPr>
          <w:instrText xml:space="preserve"> PAGEREF _Toc186637321 \h </w:instrText>
        </w:r>
        <w:r>
          <w:rPr>
            <w:noProof/>
            <w:webHidden/>
          </w:rPr>
        </w:r>
        <w:r>
          <w:rPr>
            <w:noProof/>
            <w:webHidden/>
          </w:rPr>
          <w:fldChar w:fldCharType="separate"/>
        </w:r>
        <w:r w:rsidR="002379BD">
          <w:rPr>
            <w:noProof/>
            <w:webHidden/>
          </w:rPr>
          <w:t>2</w:t>
        </w:r>
        <w:r>
          <w:rPr>
            <w:noProof/>
            <w:webHidden/>
          </w:rPr>
          <w:fldChar w:fldCharType="end"/>
        </w:r>
      </w:hyperlink>
    </w:p>
    <w:p w14:paraId="3B646137" w14:textId="359927EA"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22" w:history="1">
        <w:r w:rsidRPr="00377039">
          <w:rPr>
            <w:rStyle w:val="Hyperlink"/>
            <w:noProof/>
          </w:rPr>
          <w:t>Title IX and Gender Discrimination</w:t>
        </w:r>
        <w:r>
          <w:rPr>
            <w:noProof/>
            <w:webHidden/>
          </w:rPr>
          <w:tab/>
        </w:r>
        <w:r>
          <w:rPr>
            <w:noProof/>
            <w:webHidden/>
          </w:rPr>
          <w:fldChar w:fldCharType="begin"/>
        </w:r>
        <w:r>
          <w:rPr>
            <w:noProof/>
            <w:webHidden/>
          </w:rPr>
          <w:instrText xml:space="preserve"> PAGEREF _Toc186637322 \h </w:instrText>
        </w:r>
        <w:r>
          <w:rPr>
            <w:noProof/>
            <w:webHidden/>
          </w:rPr>
        </w:r>
        <w:r>
          <w:rPr>
            <w:noProof/>
            <w:webHidden/>
          </w:rPr>
          <w:fldChar w:fldCharType="separate"/>
        </w:r>
        <w:r w:rsidR="002379BD">
          <w:rPr>
            <w:noProof/>
            <w:webHidden/>
          </w:rPr>
          <w:t>2</w:t>
        </w:r>
        <w:r>
          <w:rPr>
            <w:noProof/>
            <w:webHidden/>
          </w:rPr>
          <w:fldChar w:fldCharType="end"/>
        </w:r>
      </w:hyperlink>
    </w:p>
    <w:p w14:paraId="14F25AF7" w14:textId="549EC292"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23" w:history="1">
        <w:r w:rsidRPr="00377039">
          <w:rPr>
            <w:rStyle w:val="Hyperlink"/>
            <w:noProof/>
          </w:rPr>
          <w:t>About MGT 330</w:t>
        </w:r>
        <w:r>
          <w:rPr>
            <w:noProof/>
            <w:webHidden/>
          </w:rPr>
          <w:tab/>
        </w:r>
        <w:r>
          <w:rPr>
            <w:noProof/>
            <w:webHidden/>
          </w:rPr>
          <w:fldChar w:fldCharType="begin"/>
        </w:r>
        <w:r>
          <w:rPr>
            <w:noProof/>
            <w:webHidden/>
          </w:rPr>
          <w:instrText xml:space="preserve"> PAGEREF _Toc186637323 \h </w:instrText>
        </w:r>
        <w:r>
          <w:rPr>
            <w:noProof/>
            <w:webHidden/>
          </w:rPr>
        </w:r>
        <w:r>
          <w:rPr>
            <w:noProof/>
            <w:webHidden/>
          </w:rPr>
          <w:fldChar w:fldCharType="separate"/>
        </w:r>
        <w:r w:rsidR="002379BD">
          <w:rPr>
            <w:noProof/>
            <w:webHidden/>
          </w:rPr>
          <w:t>3</w:t>
        </w:r>
        <w:r>
          <w:rPr>
            <w:noProof/>
            <w:webHidden/>
          </w:rPr>
          <w:fldChar w:fldCharType="end"/>
        </w:r>
      </w:hyperlink>
    </w:p>
    <w:p w14:paraId="3098835C" w14:textId="00E6DD52"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24" w:history="1">
        <w:r w:rsidRPr="00377039">
          <w:rPr>
            <w:rStyle w:val="Hyperlink"/>
            <w:noProof/>
          </w:rPr>
          <w:t>Credit &amp; Contact Hours</w:t>
        </w:r>
        <w:r>
          <w:rPr>
            <w:noProof/>
            <w:webHidden/>
          </w:rPr>
          <w:tab/>
        </w:r>
        <w:r>
          <w:rPr>
            <w:noProof/>
            <w:webHidden/>
          </w:rPr>
          <w:fldChar w:fldCharType="begin"/>
        </w:r>
        <w:r>
          <w:rPr>
            <w:noProof/>
            <w:webHidden/>
          </w:rPr>
          <w:instrText xml:space="preserve"> PAGEREF _Toc186637324 \h </w:instrText>
        </w:r>
        <w:r>
          <w:rPr>
            <w:noProof/>
            <w:webHidden/>
          </w:rPr>
        </w:r>
        <w:r>
          <w:rPr>
            <w:noProof/>
            <w:webHidden/>
          </w:rPr>
          <w:fldChar w:fldCharType="separate"/>
        </w:r>
        <w:r w:rsidR="002379BD">
          <w:rPr>
            <w:noProof/>
            <w:webHidden/>
          </w:rPr>
          <w:t>3</w:t>
        </w:r>
        <w:r>
          <w:rPr>
            <w:noProof/>
            <w:webHidden/>
          </w:rPr>
          <w:fldChar w:fldCharType="end"/>
        </w:r>
      </w:hyperlink>
    </w:p>
    <w:p w14:paraId="65F41ACA" w14:textId="334D830F"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25" w:history="1">
        <w:r w:rsidRPr="00377039">
          <w:rPr>
            <w:rStyle w:val="Hyperlink"/>
            <w:noProof/>
          </w:rPr>
          <w:t>Pre-requisites / Co-requisites</w:t>
        </w:r>
        <w:r>
          <w:rPr>
            <w:noProof/>
            <w:webHidden/>
          </w:rPr>
          <w:tab/>
        </w:r>
        <w:r>
          <w:rPr>
            <w:noProof/>
            <w:webHidden/>
          </w:rPr>
          <w:fldChar w:fldCharType="begin"/>
        </w:r>
        <w:r>
          <w:rPr>
            <w:noProof/>
            <w:webHidden/>
          </w:rPr>
          <w:instrText xml:space="preserve"> PAGEREF _Toc186637325 \h </w:instrText>
        </w:r>
        <w:r>
          <w:rPr>
            <w:noProof/>
            <w:webHidden/>
          </w:rPr>
        </w:r>
        <w:r>
          <w:rPr>
            <w:noProof/>
            <w:webHidden/>
          </w:rPr>
          <w:fldChar w:fldCharType="separate"/>
        </w:r>
        <w:r w:rsidR="002379BD">
          <w:rPr>
            <w:noProof/>
            <w:webHidden/>
          </w:rPr>
          <w:t>3</w:t>
        </w:r>
        <w:r>
          <w:rPr>
            <w:noProof/>
            <w:webHidden/>
          </w:rPr>
          <w:fldChar w:fldCharType="end"/>
        </w:r>
      </w:hyperlink>
    </w:p>
    <w:p w14:paraId="60B4A454" w14:textId="67663BF6"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26" w:history="1">
        <w:r w:rsidRPr="00377039">
          <w:rPr>
            <w:rStyle w:val="Hyperlink"/>
            <w:noProof/>
          </w:rPr>
          <w:t>For Whom Planned</w:t>
        </w:r>
        <w:r>
          <w:rPr>
            <w:noProof/>
            <w:webHidden/>
          </w:rPr>
          <w:tab/>
        </w:r>
        <w:r>
          <w:rPr>
            <w:noProof/>
            <w:webHidden/>
          </w:rPr>
          <w:fldChar w:fldCharType="begin"/>
        </w:r>
        <w:r>
          <w:rPr>
            <w:noProof/>
            <w:webHidden/>
          </w:rPr>
          <w:instrText xml:space="preserve"> PAGEREF _Toc186637326 \h </w:instrText>
        </w:r>
        <w:r>
          <w:rPr>
            <w:noProof/>
            <w:webHidden/>
          </w:rPr>
        </w:r>
        <w:r>
          <w:rPr>
            <w:noProof/>
            <w:webHidden/>
          </w:rPr>
          <w:fldChar w:fldCharType="separate"/>
        </w:r>
        <w:r w:rsidR="002379BD">
          <w:rPr>
            <w:noProof/>
            <w:webHidden/>
          </w:rPr>
          <w:t>3</w:t>
        </w:r>
        <w:r>
          <w:rPr>
            <w:noProof/>
            <w:webHidden/>
          </w:rPr>
          <w:fldChar w:fldCharType="end"/>
        </w:r>
      </w:hyperlink>
    </w:p>
    <w:p w14:paraId="0D110867" w14:textId="0C386462"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27" w:history="1">
        <w:r w:rsidRPr="00377039">
          <w:rPr>
            <w:rStyle w:val="Hyperlink"/>
            <w:noProof/>
          </w:rPr>
          <w:t>Instructor Information</w:t>
        </w:r>
        <w:r>
          <w:rPr>
            <w:noProof/>
            <w:webHidden/>
          </w:rPr>
          <w:tab/>
        </w:r>
        <w:r>
          <w:rPr>
            <w:noProof/>
            <w:webHidden/>
          </w:rPr>
          <w:fldChar w:fldCharType="begin"/>
        </w:r>
        <w:r>
          <w:rPr>
            <w:noProof/>
            <w:webHidden/>
          </w:rPr>
          <w:instrText xml:space="preserve"> PAGEREF _Toc186637327 \h </w:instrText>
        </w:r>
        <w:r>
          <w:rPr>
            <w:noProof/>
            <w:webHidden/>
          </w:rPr>
        </w:r>
        <w:r>
          <w:rPr>
            <w:noProof/>
            <w:webHidden/>
          </w:rPr>
          <w:fldChar w:fldCharType="separate"/>
        </w:r>
        <w:r w:rsidR="002379BD">
          <w:rPr>
            <w:noProof/>
            <w:webHidden/>
          </w:rPr>
          <w:t>3</w:t>
        </w:r>
        <w:r>
          <w:rPr>
            <w:noProof/>
            <w:webHidden/>
          </w:rPr>
          <w:fldChar w:fldCharType="end"/>
        </w:r>
      </w:hyperlink>
    </w:p>
    <w:p w14:paraId="617C21BF" w14:textId="5E13C64D"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28" w:history="1">
        <w:r w:rsidRPr="00377039">
          <w:rPr>
            <w:rStyle w:val="Hyperlink"/>
            <w:noProof/>
          </w:rPr>
          <w:t>Bulletin Description</w:t>
        </w:r>
        <w:r>
          <w:rPr>
            <w:noProof/>
            <w:webHidden/>
          </w:rPr>
          <w:tab/>
        </w:r>
        <w:r>
          <w:rPr>
            <w:noProof/>
            <w:webHidden/>
          </w:rPr>
          <w:fldChar w:fldCharType="begin"/>
        </w:r>
        <w:r>
          <w:rPr>
            <w:noProof/>
            <w:webHidden/>
          </w:rPr>
          <w:instrText xml:space="preserve"> PAGEREF _Toc186637328 \h </w:instrText>
        </w:r>
        <w:r>
          <w:rPr>
            <w:noProof/>
            <w:webHidden/>
          </w:rPr>
        </w:r>
        <w:r>
          <w:rPr>
            <w:noProof/>
            <w:webHidden/>
          </w:rPr>
          <w:fldChar w:fldCharType="separate"/>
        </w:r>
        <w:r w:rsidR="002379BD">
          <w:rPr>
            <w:noProof/>
            <w:webHidden/>
          </w:rPr>
          <w:t>3</w:t>
        </w:r>
        <w:r>
          <w:rPr>
            <w:noProof/>
            <w:webHidden/>
          </w:rPr>
          <w:fldChar w:fldCharType="end"/>
        </w:r>
      </w:hyperlink>
    </w:p>
    <w:p w14:paraId="72277D6B" w14:textId="469E99FF"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29" w:history="1">
        <w:r w:rsidRPr="00377039">
          <w:rPr>
            <w:rStyle w:val="Hyperlink"/>
            <w:noProof/>
          </w:rPr>
          <w:t>Bryan School Student Learning Goals</w:t>
        </w:r>
        <w:r>
          <w:rPr>
            <w:noProof/>
            <w:webHidden/>
          </w:rPr>
          <w:tab/>
        </w:r>
        <w:r>
          <w:rPr>
            <w:noProof/>
            <w:webHidden/>
          </w:rPr>
          <w:fldChar w:fldCharType="begin"/>
        </w:r>
        <w:r>
          <w:rPr>
            <w:noProof/>
            <w:webHidden/>
          </w:rPr>
          <w:instrText xml:space="preserve"> PAGEREF _Toc186637329 \h </w:instrText>
        </w:r>
        <w:r>
          <w:rPr>
            <w:noProof/>
            <w:webHidden/>
          </w:rPr>
        </w:r>
        <w:r>
          <w:rPr>
            <w:noProof/>
            <w:webHidden/>
          </w:rPr>
          <w:fldChar w:fldCharType="separate"/>
        </w:r>
        <w:r w:rsidR="002379BD">
          <w:rPr>
            <w:noProof/>
            <w:webHidden/>
          </w:rPr>
          <w:t>3</w:t>
        </w:r>
        <w:r>
          <w:rPr>
            <w:noProof/>
            <w:webHidden/>
          </w:rPr>
          <w:fldChar w:fldCharType="end"/>
        </w:r>
      </w:hyperlink>
    </w:p>
    <w:p w14:paraId="70035453" w14:textId="4111304B"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30" w:history="1">
        <w:r w:rsidRPr="00377039">
          <w:rPr>
            <w:rStyle w:val="Hyperlink"/>
            <w:noProof/>
          </w:rPr>
          <w:t>UNCG Student Learning Outcomes</w:t>
        </w:r>
        <w:r>
          <w:rPr>
            <w:noProof/>
            <w:webHidden/>
          </w:rPr>
          <w:tab/>
        </w:r>
        <w:r>
          <w:rPr>
            <w:noProof/>
            <w:webHidden/>
          </w:rPr>
          <w:fldChar w:fldCharType="begin"/>
        </w:r>
        <w:r>
          <w:rPr>
            <w:noProof/>
            <w:webHidden/>
          </w:rPr>
          <w:instrText xml:space="preserve"> PAGEREF _Toc186637330 \h </w:instrText>
        </w:r>
        <w:r>
          <w:rPr>
            <w:noProof/>
            <w:webHidden/>
          </w:rPr>
        </w:r>
        <w:r>
          <w:rPr>
            <w:noProof/>
            <w:webHidden/>
          </w:rPr>
          <w:fldChar w:fldCharType="separate"/>
        </w:r>
        <w:r w:rsidR="002379BD">
          <w:rPr>
            <w:noProof/>
            <w:webHidden/>
          </w:rPr>
          <w:t>4</w:t>
        </w:r>
        <w:r>
          <w:rPr>
            <w:noProof/>
            <w:webHidden/>
          </w:rPr>
          <w:fldChar w:fldCharType="end"/>
        </w:r>
      </w:hyperlink>
    </w:p>
    <w:p w14:paraId="4AC6E7EB" w14:textId="1F6AEEAC"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31" w:history="1">
        <w:r w:rsidRPr="00377039">
          <w:rPr>
            <w:rStyle w:val="Hyperlink"/>
            <w:noProof/>
          </w:rPr>
          <w:t>Academic Achievement Center Support</w:t>
        </w:r>
        <w:r>
          <w:rPr>
            <w:noProof/>
            <w:webHidden/>
          </w:rPr>
          <w:tab/>
        </w:r>
        <w:r>
          <w:rPr>
            <w:noProof/>
            <w:webHidden/>
          </w:rPr>
          <w:fldChar w:fldCharType="begin"/>
        </w:r>
        <w:r>
          <w:rPr>
            <w:noProof/>
            <w:webHidden/>
          </w:rPr>
          <w:instrText xml:space="preserve"> PAGEREF _Toc186637331 \h </w:instrText>
        </w:r>
        <w:r>
          <w:rPr>
            <w:noProof/>
            <w:webHidden/>
          </w:rPr>
        </w:r>
        <w:r>
          <w:rPr>
            <w:noProof/>
            <w:webHidden/>
          </w:rPr>
          <w:fldChar w:fldCharType="separate"/>
        </w:r>
        <w:r w:rsidR="002379BD">
          <w:rPr>
            <w:noProof/>
            <w:webHidden/>
          </w:rPr>
          <w:t>4</w:t>
        </w:r>
        <w:r>
          <w:rPr>
            <w:noProof/>
            <w:webHidden/>
          </w:rPr>
          <w:fldChar w:fldCharType="end"/>
        </w:r>
      </w:hyperlink>
    </w:p>
    <w:p w14:paraId="4BBBEE46" w14:textId="5F1407C9"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32" w:history="1">
        <w:r w:rsidRPr="00377039">
          <w:rPr>
            <w:rStyle w:val="Hyperlink"/>
            <w:noProof/>
          </w:rPr>
          <w:t>About This Section of MGT 330</w:t>
        </w:r>
        <w:r>
          <w:rPr>
            <w:noProof/>
            <w:webHidden/>
          </w:rPr>
          <w:tab/>
        </w:r>
        <w:r>
          <w:rPr>
            <w:noProof/>
            <w:webHidden/>
          </w:rPr>
          <w:fldChar w:fldCharType="begin"/>
        </w:r>
        <w:r>
          <w:rPr>
            <w:noProof/>
            <w:webHidden/>
          </w:rPr>
          <w:instrText xml:space="preserve"> PAGEREF _Toc186637332 \h </w:instrText>
        </w:r>
        <w:r>
          <w:rPr>
            <w:noProof/>
            <w:webHidden/>
          </w:rPr>
        </w:r>
        <w:r>
          <w:rPr>
            <w:noProof/>
            <w:webHidden/>
          </w:rPr>
          <w:fldChar w:fldCharType="separate"/>
        </w:r>
        <w:r w:rsidR="002379BD">
          <w:rPr>
            <w:noProof/>
            <w:webHidden/>
          </w:rPr>
          <w:t>4</w:t>
        </w:r>
        <w:r>
          <w:rPr>
            <w:noProof/>
            <w:webHidden/>
          </w:rPr>
          <w:fldChar w:fldCharType="end"/>
        </w:r>
      </w:hyperlink>
    </w:p>
    <w:p w14:paraId="03B0CD59" w14:textId="0489B492"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33" w:history="1">
        <w:r w:rsidRPr="00377039">
          <w:rPr>
            <w:rStyle w:val="Hyperlink"/>
            <w:noProof/>
          </w:rPr>
          <w:t>For Whom Planned</w:t>
        </w:r>
        <w:r>
          <w:rPr>
            <w:noProof/>
            <w:webHidden/>
          </w:rPr>
          <w:tab/>
        </w:r>
        <w:r>
          <w:rPr>
            <w:noProof/>
            <w:webHidden/>
          </w:rPr>
          <w:fldChar w:fldCharType="begin"/>
        </w:r>
        <w:r>
          <w:rPr>
            <w:noProof/>
            <w:webHidden/>
          </w:rPr>
          <w:instrText xml:space="preserve"> PAGEREF _Toc186637333 \h </w:instrText>
        </w:r>
        <w:r>
          <w:rPr>
            <w:noProof/>
            <w:webHidden/>
          </w:rPr>
        </w:r>
        <w:r>
          <w:rPr>
            <w:noProof/>
            <w:webHidden/>
          </w:rPr>
          <w:fldChar w:fldCharType="separate"/>
        </w:r>
        <w:r w:rsidR="002379BD">
          <w:rPr>
            <w:noProof/>
            <w:webHidden/>
          </w:rPr>
          <w:t>4</w:t>
        </w:r>
        <w:r>
          <w:rPr>
            <w:noProof/>
            <w:webHidden/>
          </w:rPr>
          <w:fldChar w:fldCharType="end"/>
        </w:r>
      </w:hyperlink>
    </w:p>
    <w:p w14:paraId="30C2819C" w14:textId="1EA7D1C2"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34" w:history="1">
        <w:r w:rsidRPr="00377039">
          <w:rPr>
            <w:rStyle w:val="Hyperlink"/>
            <w:noProof/>
          </w:rPr>
          <w:t>Work-Study</w:t>
        </w:r>
        <w:r>
          <w:rPr>
            <w:noProof/>
            <w:webHidden/>
          </w:rPr>
          <w:tab/>
        </w:r>
        <w:r>
          <w:rPr>
            <w:noProof/>
            <w:webHidden/>
          </w:rPr>
          <w:fldChar w:fldCharType="begin"/>
        </w:r>
        <w:r>
          <w:rPr>
            <w:noProof/>
            <w:webHidden/>
          </w:rPr>
          <w:instrText xml:space="preserve"> PAGEREF _Toc186637334 \h </w:instrText>
        </w:r>
        <w:r>
          <w:rPr>
            <w:noProof/>
            <w:webHidden/>
          </w:rPr>
        </w:r>
        <w:r>
          <w:rPr>
            <w:noProof/>
            <w:webHidden/>
          </w:rPr>
          <w:fldChar w:fldCharType="separate"/>
        </w:r>
        <w:r w:rsidR="002379BD">
          <w:rPr>
            <w:noProof/>
            <w:webHidden/>
          </w:rPr>
          <w:t>4</w:t>
        </w:r>
        <w:r>
          <w:rPr>
            <w:noProof/>
            <w:webHidden/>
          </w:rPr>
          <w:fldChar w:fldCharType="end"/>
        </w:r>
      </w:hyperlink>
    </w:p>
    <w:p w14:paraId="30F312F1" w14:textId="1338E5FB"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35" w:history="1">
        <w:r w:rsidRPr="00377039">
          <w:rPr>
            <w:rStyle w:val="Hyperlink"/>
            <w:noProof/>
          </w:rPr>
          <w:t>Assignments</w:t>
        </w:r>
        <w:r>
          <w:rPr>
            <w:noProof/>
            <w:webHidden/>
          </w:rPr>
          <w:tab/>
        </w:r>
        <w:r>
          <w:rPr>
            <w:noProof/>
            <w:webHidden/>
          </w:rPr>
          <w:fldChar w:fldCharType="begin"/>
        </w:r>
        <w:r>
          <w:rPr>
            <w:noProof/>
            <w:webHidden/>
          </w:rPr>
          <w:instrText xml:space="preserve"> PAGEREF _Toc186637335 \h </w:instrText>
        </w:r>
        <w:r>
          <w:rPr>
            <w:noProof/>
            <w:webHidden/>
          </w:rPr>
        </w:r>
        <w:r>
          <w:rPr>
            <w:noProof/>
            <w:webHidden/>
          </w:rPr>
          <w:fldChar w:fldCharType="separate"/>
        </w:r>
        <w:r w:rsidR="002379BD">
          <w:rPr>
            <w:noProof/>
            <w:webHidden/>
          </w:rPr>
          <w:t>5</w:t>
        </w:r>
        <w:r>
          <w:rPr>
            <w:noProof/>
            <w:webHidden/>
          </w:rPr>
          <w:fldChar w:fldCharType="end"/>
        </w:r>
      </w:hyperlink>
    </w:p>
    <w:p w14:paraId="782A7626" w14:textId="6674B44D"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36" w:history="1">
        <w:r w:rsidRPr="00377039">
          <w:rPr>
            <w:rStyle w:val="Hyperlink"/>
            <w:noProof/>
          </w:rPr>
          <w:t>Client Meetings</w:t>
        </w:r>
        <w:r>
          <w:rPr>
            <w:noProof/>
            <w:webHidden/>
          </w:rPr>
          <w:tab/>
        </w:r>
        <w:r>
          <w:rPr>
            <w:noProof/>
            <w:webHidden/>
          </w:rPr>
          <w:fldChar w:fldCharType="begin"/>
        </w:r>
        <w:r>
          <w:rPr>
            <w:noProof/>
            <w:webHidden/>
          </w:rPr>
          <w:instrText xml:space="preserve"> PAGEREF _Toc186637336 \h </w:instrText>
        </w:r>
        <w:r>
          <w:rPr>
            <w:noProof/>
            <w:webHidden/>
          </w:rPr>
        </w:r>
        <w:r>
          <w:rPr>
            <w:noProof/>
            <w:webHidden/>
          </w:rPr>
          <w:fldChar w:fldCharType="separate"/>
        </w:r>
        <w:r w:rsidR="002379BD">
          <w:rPr>
            <w:noProof/>
            <w:webHidden/>
          </w:rPr>
          <w:t>5</w:t>
        </w:r>
        <w:r>
          <w:rPr>
            <w:noProof/>
            <w:webHidden/>
          </w:rPr>
          <w:fldChar w:fldCharType="end"/>
        </w:r>
      </w:hyperlink>
    </w:p>
    <w:p w14:paraId="10037E67" w14:textId="79059F4F"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37" w:history="1">
        <w:r w:rsidRPr="00377039">
          <w:rPr>
            <w:rStyle w:val="Hyperlink"/>
            <w:noProof/>
          </w:rPr>
          <w:t>Pretrial Hearings</w:t>
        </w:r>
        <w:r>
          <w:rPr>
            <w:noProof/>
            <w:webHidden/>
          </w:rPr>
          <w:tab/>
        </w:r>
        <w:r>
          <w:rPr>
            <w:noProof/>
            <w:webHidden/>
          </w:rPr>
          <w:fldChar w:fldCharType="begin"/>
        </w:r>
        <w:r>
          <w:rPr>
            <w:noProof/>
            <w:webHidden/>
          </w:rPr>
          <w:instrText xml:space="preserve"> PAGEREF _Toc186637337 \h </w:instrText>
        </w:r>
        <w:r>
          <w:rPr>
            <w:noProof/>
            <w:webHidden/>
          </w:rPr>
        </w:r>
        <w:r>
          <w:rPr>
            <w:noProof/>
            <w:webHidden/>
          </w:rPr>
          <w:fldChar w:fldCharType="separate"/>
        </w:r>
        <w:r w:rsidR="002379BD">
          <w:rPr>
            <w:noProof/>
            <w:webHidden/>
          </w:rPr>
          <w:t>5</w:t>
        </w:r>
        <w:r>
          <w:rPr>
            <w:noProof/>
            <w:webHidden/>
          </w:rPr>
          <w:fldChar w:fldCharType="end"/>
        </w:r>
      </w:hyperlink>
    </w:p>
    <w:p w14:paraId="7114ECCA" w14:textId="6D5640CD"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38" w:history="1">
        <w:r w:rsidRPr="00377039">
          <w:rPr>
            <w:rStyle w:val="Hyperlink"/>
            <w:noProof/>
          </w:rPr>
          <w:t>Trials</w:t>
        </w:r>
        <w:r>
          <w:rPr>
            <w:noProof/>
            <w:webHidden/>
          </w:rPr>
          <w:tab/>
        </w:r>
        <w:r>
          <w:rPr>
            <w:noProof/>
            <w:webHidden/>
          </w:rPr>
          <w:fldChar w:fldCharType="begin"/>
        </w:r>
        <w:r>
          <w:rPr>
            <w:noProof/>
            <w:webHidden/>
          </w:rPr>
          <w:instrText xml:space="preserve"> PAGEREF _Toc186637338 \h </w:instrText>
        </w:r>
        <w:r>
          <w:rPr>
            <w:noProof/>
            <w:webHidden/>
          </w:rPr>
        </w:r>
        <w:r>
          <w:rPr>
            <w:noProof/>
            <w:webHidden/>
          </w:rPr>
          <w:fldChar w:fldCharType="separate"/>
        </w:r>
        <w:r w:rsidR="002379BD">
          <w:rPr>
            <w:noProof/>
            <w:webHidden/>
          </w:rPr>
          <w:t>5</w:t>
        </w:r>
        <w:r>
          <w:rPr>
            <w:noProof/>
            <w:webHidden/>
          </w:rPr>
          <w:fldChar w:fldCharType="end"/>
        </w:r>
      </w:hyperlink>
    </w:p>
    <w:p w14:paraId="4ACCE423" w14:textId="3B5F8D0B"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39" w:history="1">
        <w:r w:rsidRPr="00377039">
          <w:rPr>
            <w:rStyle w:val="Hyperlink"/>
            <w:noProof/>
          </w:rPr>
          <w:t>Proofreading Fund</w:t>
        </w:r>
        <w:r>
          <w:rPr>
            <w:noProof/>
            <w:webHidden/>
          </w:rPr>
          <w:tab/>
        </w:r>
        <w:r>
          <w:rPr>
            <w:noProof/>
            <w:webHidden/>
          </w:rPr>
          <w:fldChar w:fldCharType="begin"/>
        </w:r>
        <w:r>
          <w:rPr>
            <w:noProof/>
            <w:webHidden/>
          </w:rPr>
          <w:instrText xml:space="preserve"> PAGEREF _Toc186637339 \h </w:instrText>
        </w:r>
        <w:r>
          <w:rPr>
            <w:noProof/>
            <w:webHidden/>
          </w:rPr>
        </w:r>
        <w:r>
          <w:rPr>
            <w:noProof/>
            <w:webHidden/>
          </w:rPr>
          <w:fldChar w:fldCharType="separate"/>
        </w:r>
        <w:r w:rsidR="002379BD">
          <w:rPr>
            <w:noProof/>
            <w:webHidden/>
          </w:rPr>
          <w:t>6</w:t>
        </w:r>
        <w:r>
          <w:rPr>
            <w:noProof/>
            <w:webHidden/>
          </w:rPr>
          <w:fldChar w:fldCharType="end"/>
        </w:r>
      </w:hyperlink>
    </w:p>
    <w:p w14:paraId="3158FBFE" w14:textId="720ADFAE"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40" w:history="1">
        <w:r w:rsidRPr="00377039">
          <w:rPr>
            <w:rStyle w:val="Hyperlink"/>
            <w:noProof/>
          </w:rPr>
          <w:t>Course Evaluation</w:t>
        </w:r>
        <w:r>
          <w:rPr>
            <w:noProof/>
            <w:webHidden/>
          </w:rPr>
          <w:tab/>
        </w:r>
        <w:r>
          <w:rPr>
            <w:noProof/>
            <w:webHidden/>
          </w:rPr>
          <w:fldChar w:fldCharType="begin"/>
        </w:r>
        <w:r>
          <w:rPr>
            <w:noProof/>
            <w:webHidden/>
          </w:rPr>
          <w:instrText xml:space="preserve"> PAGEREF _Toc186637340 \h </w:instrText>
        </w:r>
        <w:r>
          <w:rPr>
            <w:noProof/>
            <w:webHidden/>
          </w:rPr>
        </w:r>
        <w:r>
          <w:rPr>
            <w:noProof/>
            <w:webHidden/>
          </w:rPr>
          <w:fldChar w:fldCharType="separate"/>
        </w:r>
        <w:r w:rsidR="002379BD">
          <w:rPr>
            <w:noProof/>
            <w:webHidden/>
          </w:rPr>
          <w:t>6</w:t>
        </w:r>
        <w:r>
          <w:rPr>
            <w:noProof/>
            <w:webHidden/>
          </w:rPr>
          <w:fldChar w:fldCharType="end"/>
        </w:r>
      </w:hyperlink>
    </w:p>
    <w:p w14:paraId="3DC7FA9E" w14:textId="349DB117"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41" w:history="1">
        <w:r w:rsidRPr="00377039">
          <w:rPr>
            <w:rStyle w:val="Hyperlink"/>
            <w:noProof/>
          </w:rPr>
          <w:t>Grading</w:t>
        </w:r>
        <w:r>
          <w:rPr>
            <w:noProof/>
            <w:webHidden/>
          </w:rPr>
          <w:tab/>
        </w:r>
        <w:r>
          <w:rPr>
            <w:noProof/>
            <w:webHidden/>
          </w:rPr>
          <w:fldChar w:fldCharType="begin"/>
        </w:r>
        <w:r>
          <w:rPr>
            <w:noProof/>
            <w:webHidden/>
          </w:rPr>
          <w:instrText xml:space="preserve"> PAGEREF _Toc186637341 \h </w:instrText>
        </w:r>
        <w:r>
          <w:rPr>
            <w:noProof/>
            <w:webHidden/>
          </w:rPr>
        </w:r>
        <w:r>
          <w:rPr>
            <w:noProof/>
            <w:webHidden/>
          </w:rPr>
          <w:fldChar w:fldCharType="separate"/>
        </w:r>
        <w:r w:rsidR="002379BD">
          <w:rPr>
            <w:noProof/>
            <w:webHidden/>
          </w:rPr>
          <w:t>7</w:t>
        </w:r>
        <w:r>
          <w:rPr>
            <w:noProof/>
            <w:webHidden/>
          </w:rPr>
          <w:fldChar w:fldCharType="end"/>
        </w:r>
      </w:hyperlink>
    </w:p>
    <w:p w14:paraId="3BE653D8" w14:textId="23D39B36"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42" w:history="1">
        <w:r w:rsidRPr="00377039">
          <w:rPr>
            <w:rStyle w:val="Hyperlink"/>
            <w:noProof/>
          </w:rPr>
          <w:t>Weighted Average</w:t>
        </w:r>
        <w:r>
          <w:rPr>
            <w:noProof/>
            <w:webHidden/>
          </w:rPr>
          <w:tab/>
        </w:r>
        <w:r>
          <w:rPr>
            <w:noProof/>
            <w:webHidden/>
          </w:rPr>
          <w:fldChar w:fldCharType="begin"/>
        </w:r>
        <w:r>
          <w:rPr>
            <w:noProof/>
            <w:webHidden/>
          </w:rPr>
          <w:instrText xml:space="preserve"> PAGEREF _Toc186637342 \h </w:instrText>
        </w:r>
        <w:r>
          <w:rPr>
            <w:noProof/>
            <w:webHidden/>
          </w:rPr>
        </w:r>
        <w:r>
          <w:rPr>
            <w:noProof/>
            <w:webHidden/>
          </w:rPr>
          <w:fldChar w:fldCharType="separate"/>
        </w:r>
        <w:r w:rsidR="002379BD">
          <w:rPr>
            <w:noProof/>
            <w:webHidden/>
          </w:rPr>
          <w:t>7</w:t>
        </w:r>
        <w:r>
          <w:rPr>
            <w:noProof/>
            <w:webHidden/>
          </w:rPr>
          <w:fldChar w:fldCharType="end"/>
        </w:r>
      </w:hyperlink>
    </w:p>
    <w:p w14:paraId="0E2B5426" w14:textId="0A9E1680"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43" w:history="1">
        <w:r w:rsidRPr="00377039">
          <w:rPr>
            <w:rStyle w:val="Hyperlink"/>
            <w:noProof/>
          </w:rPr>
          <w:t>Letter Grade</w:t>
        </w:r>
        <w:r>
          <w:rPr>
            <w:noProof/>
            <w:webHidden/>
          </w:rPr>
          <w:tab/>
        </w:r>
        <w:r>
          <w:rPr>
            <w:noProof/>
            <w:webHidden/>
          </w:rPr>
          <w:fldChar w:fldCharType="begin"/>
        </w:r>
        <w:r>
          <w:rPr>
            <w:noProof/>
            <w:webHidden/>
          </w:rPr>
          <w:instrText xml:space="preserve"> PAGEREF _Toc186637343 \h </w:instrText>
        </w:r>
        <w:r>
          <w:rPr>
            <w:noProof/>
            <w:webHidden/>
          </w:rPr>
        </w:r>
        <w:r>
          <w:rPr>
            <w:noProof/>
            <w:webHidden/>
          </w:rPr>
          <w:fldChar w:fldCharType="separate"/>
        </w:r>
        <w:r w:rsidR="002379BD">
          <w:rPr>
            <w:noProof/>
            <w:webHidden/>
          </w:rPr>
          <w:t>7</w:t>
        </w:r>
        <w:r>
          <w:rPr>
            <w:noProof/>
            <w:webHidden/>
          </w:rPr>
          <w:fldChar w:fldCharType="end"/>
        </w:r>
      </w:hyperlink>
    </w:p>
    <w:p w14:paraId="2F47DEA4" w14:textId="2A7E497B"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44" w:history="1">
        <w:r w:rsidRPr="00377039">
          <w:rPr>
            <w:rStyle w:val="Hyperlink"/>
            <w:noProof/>
          </w:rPr>
          <w:t>Mid-Term Grades</w:t>
        </w:r>
        <w:r>
          <w:rPr>
            <w:noProof/>
            <w:webHidden/>
          </w:rPr>
          <w:tab/>
        </w:r>
        <w:r>
          <w:rPr>
            <w:noProof/>
            <w:webHidden/>
          </w:rPr>
          <w:fldChar w:fldCharType="begin"/>
        </w:r>
        <w:r>
          <w:rPr>
            <w:noProof/>
            <w:webHidden/>
          </w:rPr>
          <w:instrText xml:space="preserve"> PAGEREF _Toc186637344 \h </w:instrText>
        </w:r>
        <w:r>
          <w:rPr>
            <w:noProof/>
            <w:webHidden/>
          </w:rPr>
        </w:r>
        <w:r>
          <w:rPr>
            <w:noProof/>
            <w:webHidden/>
          </w:rPr>
          <w:fldChar w:fldCharType="separate"/>
        </w:r>
        <w:r w:rsidR="002379BD">
          <w:rPr>
            <w:noProof/>
            <w:webHidden/>
          </w:rPr>
          <w:t>7</w:t>
        </w:r>
        <w:r>
          <w:rPr>
            <w:noProof/>
            <w:webHidden/>
          </w:rPr>
          <w:fldChar w:fldCharType="end"/>
        </w:r>
      </w:hyperlink>
    </w:p>
    <w:p w14:paraId="73351331" w14:textId="28B930AF"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45" w:history="1">
        <w:r w:rsidRPr="00377039">
          <w:rPr>
            <w:rStyle w:val="Hyperlink"/>
            <w:noProof/>
          </w:rPr>
          <w:t>Timing, Pacing, and Deadlines</w:t>
        </w:r>
        <w:r>
          <w:rPr>
            <w:noProof/>
            <w:webHidden/>
          </w:rPr>
          <w:tab/>
        </w:r>
        <w:r>
          <w:rPr>
            <w:noProof/>
            <w:webHidden/>
          </w:rPr>
          <w:fldChar w:fldCharType="begin"/>
        </w:r>
        <w:r>
          <w:rPr>
            <w:noProof/>
            <w:webHidden/>
          </w:rPr>
          <w:instrText xml:space="preserve"> PAGEREF _Toc186637345 \h </w:instrText>
        </w:r>
        <w:r>
          <w:rPr>
            <w:noProof/>
            <w:webHidden/>
          </w:rPr>
        </w:r>
        <w:r>
          <w:rPr>
            <w:noProof/>
            <w:webHidden/>
          </w:rPr>
          <w:fldChar w:fldCharType="separate"/>
        </w:r>
        <w:r w:rsidR="002379BD">
          <w:rPr>
            <w:noProof/>
            <w:webHidden/>
          </w:rPr>
          <w:t>8</w:t>
        </w:r>
        <w:r>
          <w:rPr>
            <w:noProof/>
            <w:webHidden/>
          </w:rPr>
          <w:fldChar w:fldCharType="end"/>
        </w:r>
      </w:hyperlink>
    </w:p>
    <w:p w14:paraId="562E21EE" w14:textId="436AF40C"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46" w:history="1">
        <w:r w:rsidRPr="00377039">
          <w:rPr>
            <w:rStyle w:val="Hyperlink"/>
            <w:noProof/>
          </w:rPr>
          <w:t>Time Limits and Completion Windows</w:t>
        </w:r>
        <w:r>
          <w:rPr>
            <w:noProof/>
            <w:webHidden/>
          </w:rPr>
          <w:tab/>
        </w:r>
        <w:r>
          <w:rPr>
            <w:noProof/>
            <w:webHidden/>
          </w:rPr>
          <w:fldChar w:fldCharType="begin"/>
        </w:r>
        <w:r>
          <w:rPr>
            <w:noProof/>
            <w:webHidden/>
          </w:rPr>
          <w:instrText xml:space="preserve"> PAGEREF _Toc186637346 \h </w:instrText>
        </w:r>
        <w:r>
          <w:rPr>
            <w:noProof/>
            <w:webHidden/>
          </w:rPr>
        </w:r>
        <w:r>
          <w:rPr>
            <w:noProof/>
            <w:webHidden/>
          </w:rPr>
          <w:fldChar w:fldCharType="separate"/>
        </w:r>
        <w:r w:rsidR="002379BD">
          <w:rPr>
            <w:noProof/>
            <w:webHidden/>
          </w:rPr>
          <w:t>8</w:t>
        </w:r>
        <w:r>
          <w:rPr>
            <w:noProof/>
            <w:webHidden/>
          </w:rPr>
          <w:fldChar w:fldCharType="end"/>
        </w:r>
      </w:hyperlink>
    </w:p>
    <w:p w14:paraId="42D88D4A" w14:textId="0CC69C9A"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47" w:history="1">
        <w:r w:rsidRPr="00377039">
          <w:rPr>
            <w:rStyle w:val="Hyperlink"/>
            <w:noProof/>
          </w:rPr>
          <w:t>Pacing / Deadlines</w:t>
        </w:r>
        <w:r>
          <w:rPr>
            <w:noProof/>
            <w:webHidden/>
          </w:rPr>
          <w:tab/>
        </w:r>
        <w:r>
          <w:rPr>
            <w:noProof/>
            <w:webHidden/>
          </w:rPr>
          <w:fldChar w:fldCharType="begin"/>
        </w:r>
        <w:r>
          <w:rPr>
            <w:noProof/>
            <w:webHidden/>
          </w:rPr>
          <w:instrText xml:space="preserve"> PAGEREF _Toc186637347 \h </w:instrText>
        </w:r>
        <w:r>
          <w:rPr>
            <w:noProof/>
            <w:webHidden/>
          </w:rPr>
        </w:r>
        <w:r>
          <w:rPr>
            <w:noProof/>
            <w:webHidden/>
          </w:rPr>
          <w:fldChar w:fldCharType="separate"/>
        </w:r>
        <w:r w:rsidR="002379BD">
          <w:rPr>
            <w:noProof/>
            <w:webHidden/>
          </w:rPr>
          <w:t>8</w:t>
        </w:r>
        <w:r>
          <w:rPr>
            <w:noProof/>
            <w:webHidden/>
          </w:rPr>
          <w:fldChar w:fldCharType="end"/>
        </w:r>
      </w:hyperlink>
    </w:p>
    <w:p w14:paraId="08B123F5" w14:textId="51B1DFB4"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48" w:history="1">
        <w:r w:rsidRPr="00377039">
          <w:rPr>
            <w:rStyle w:val="Hyperlink"/>
            <w:noProof/>
          </w:rPr>
          <w:t>Attendance Policy</w:t>
        </w:r>
        <w:r>
          <w:rPr>
            <w:noProof/>
            <w:webHidden/>
          </w:rPr>
          <w:tab/>
        </w:r>
        <w:r>
          <w:rPr>
            <w:noProof/>
            <w:webHidden/>
          </w:rPr>
          <w:fldChar w:fldCharType="begin"/>
        </w:r>
        <w:r>
          <w:rPr>
            <w:noProof/>
            <w:webHidden/>
          </w:rPr>
          <w:instrText xml:space="preserve"> PAGEREF _Toc186637348 \h </w:instrText>
        </w:r>
        <w:r>
          <w:rPr>
            <w:noProof/>
            <w:webHidden/>
          </w:rPr>
        </w:r>
        <w:r>
          <w:rPr>
            <w:noProof/>
            <w:webHidden/>
          </w:rPr>
          <w:fldChar w:fldCharType="separate"/>
        </w:r>
        <w:r w:rsidR="002379BD">
          <w:rPr>
            <w:noProof/>
            <w:webHidden/>
          </w:rPr>
          <w:t>8</w:t>
        </w:r>
        <w:r>
          <w:rPr>
            <w:noProof/>
            <w:webHidden/>
          </w:rPr>
          <w:fldChar w:fldCharType="end"/>
        </w:r>
      </w:hyperlink>
    </w:p>
    <w:p w14:paraId="0EBD19D7" w14:textId="37C03767"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49" w:history="1">
        <w:r w:rsidRPr="00377039">
          <w:rPr>
            <w:rStyle w:val="Hyperlink"/>
            <w:noProof/>
          </w:rPr>
          <w:t>Materials Needed</w:t>
        </w:r>
        <w:r>
          <w:rPr>
            <w:noProof/>
            <w:webHidden/>
          </w:rPr>
          <w:tab/>
        </w:r>
        <w:r>
          <w:rPr>
            <w:noProof/>
            <w:webHidden/>
          </w:rPr>
          <w:fldChar w:fldCharType="begin"/>
        </w:r>
        <w:r>
          <w:rPr>
            <w:noProof/>
            <w:webHidden/>
          </w:rPr>
          <w:instrText xml:space="preserve"> PAGEREF _Toc186637349 \h </w:instrText>
        </w:r>
        <w:r>
          <w:rPr>
            <w:noProof/>
            <w:webHidden/>
          </w:rPr>
        </w:r>
        <w:r>
          <w:rPr>
            <w:noProof/>
            <w:webHidden/>
          </w:rPr>
          <w:fldChar w:fldCharType="separate"/>
        </w:r>
        <w:r w:rsidR="002379BD">
          <w:rPr>
            <w:noProof/>
            <w:webHidden/>
          </w:rPr>
          <w:t>8</w:t>
        </w:r>
        <w:r>
          <w:rPr>
            <w:noProof/>
            <w:webHidden/>
          </w:rPr>
          <w:fldChar w:fldCharType="end"/>
        </w:r>
      </w:hyperlink>
    </w:p>
    <w:p w14:paraId="07950A8D" w14:textId="5BFC0934"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50" w:history="1">
        <w:r w:rsidRPr="00377039">
          <w:rPr>
            <w:rStyle w:val="Hyperlink"/>
            <w:noProof/>
          </w:rPr>
          <w:t>Reliable Hardware and Internet Access</w:t>
        </w:r>
        <w:r>
          <w:rPr>
            <w:noProof/>
            <w:webHidden/>
          </w:rPr>
          <w:tab/>
        </w:r>
        <w:r>
          <w:rPr>
            <w:noProof/>
            <w:webHidden/>
          </w:rPr>
          <w:fldChar w:fldCharType="begin"/>
        </w:r>
        <w:r>
          <w:rPr>
            <w:noProof/>
            <w:webHidden/>
          </w:rPr>
          <w:instrText xml:space="preserve"> PAGEREF _Toc186637350 \h </w:instrText>
        </w:r>
        <w:r>
          <w:rPr>
            <w:noProof/>
            <w:webHidden/>
          </w:rPr>
        </w:r>
        <w:r>
          <w:rPr>
            <w:noProof/>
            <w:webHidden/>
          </w:rPr>
          <w:fldChar w:fldCharType="separate"/>
        </w:r>
        <w:r w:rsidR="002379BD">
          <w:rPr>
            <w:noProof/>
            <w:webHidden/>
          </w:rPr>
          <w:t>8</w:t>
        </w:r>
        <w:r>
          <w:rPr>
            <w:noProof/>
            <w:webHidden/>
          </w:rPr>
          <w:fldChar w:fldCharType="end"/>
        </w:r>
      </w:hyperlink>
    </w:p>
    <w:p w14:paraId="7BC27499" w14:textId="05ADAF6B"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51" w:history="1">
        <w:r w:rsidRPr="00377039">
          <w:rPr>
            <w:rStyle w:val="Hyperlink"/>
            <w:noProof/>
          </w:rPr>
          <w:t>Textbook &amp; Cengage Access</w:t>
        </w:r>
        <w:r>
          <w:rPr>
            <w:noProof/>
            <w:webHidden/>
          </w:rPr>
          <w:tab/>
        </w:r>
        <w:r>
          <w:rPr>
            <w:noProof/>
            <w:webHidden/>
          </w:rPr>
          <w:fldChar w:fldCharType="begin"/>
        </w:r>
        <w:r>
          <w:rPr>
            <w:noProof/>
            <w:webHidden/>
          </w:rPr>
          <w:instrText xml:space="preserve"> PAGEREF _Toc186637351 \h </w:instrText>
        </w:r>
        <w:r>
          <w:rPr>
            <w:noProof/>
            <w:webHidden/>
          </w:rPr>
        </w:r>
        <w:r>
          <w:rPr>
            <w:noProof/>
            <w:webHidden/>
          </w:rPr>
          <w:fldChar w:fldCharType="separate"/>
        </w:r>
        <w:r w:rsidR="002379BD">
          <w:rPr>
            <w:noProof/>
            <w:webHidden/>
          </w:rPr>
          <w:t>9</w:t>
        </w:r>
        <w:r>
          <w:rPr>
            <w:noProof/>
            <w:webHidden/>
          </w:rPr>
          <w:fldChar w:fldCharType="end"/>
        </w:r>
      </w:hyperlink>
    </w:p>
    <w:p w14:paraId="6E000651" w14:textId="7931D8EE"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52" w:history="1">
        <w:r w:rsidRPr="00377039">
          <w:rPr>
            <w:rStyle w:val="Hyperlink"/>
            <w:noProof/>
          </w:rPr>
          <w:t>Communications</w:t>
        </w:r>
        <w:r>
          <w:rPr>
            <w:noProof/>
            <w:webHidden/>
          </w:rPr>
          <w:tab/>
        </w:r>
        <w:r>
          <w:rPr>
            <w:noProof/>
            <w:webHidden/>
          </w:rPr>
          <w:fldChar w:fldCharType="begin"/>
        </w:r>
        <w:r>
          <w:rPr>
            <w:noProof/>
            <w:webHidden/>
          </w:rPr>
          <w:instrText xml:space="preserve"> PAGEREF _Toc186637352 \h </w:instrText>
        </w:r>
        <w:r>
          <w:rPr>
            <w:noProof/>
            <w:webHidden/>
          </w:rPr>
        </w:r>
        <w:r>
          <w:rPr>
            <w:noProof/>
            <w:webHidden/>
          </w:rPr>
          <w:fldChar w:fldCharType="separate"/>
        </w:r>
        <w:r w:rsidR="002379BD">
          <w:rPr>
            <w:noProof/>
            <w:webHidden/>
          </w:rPr>
          <w:t>9</w:t>
        </w:r>
        <w:r>
          <w:rPr>
            <w:noProof/>
            <w:webHidden/>
          </w:rPr>
          <w:fldChar w:fldCharType="end"/>
        </w:r>
      </w:hyperlink>
    </w:p>
    <w:p w14:paraId="11FF517B" w14:textId="533D1366"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53" w:history="1">
        <w:r w:rsidRPr="00377039">
          <w:rPr>
            <w:rStyle w:val="Hyperlink"/>
            <w:noProof/>
          </w:rPr>
          <w:t>Canvas Announcements</w:t>
        </w:r>
        <w:r>
          <w:rPr>
            <w:noProof/>
            <w:webHidden/>
          </w:rPr>
          <w:tab/>
        </w:r>
        <w:r>
          <w:rPr>
            <w:noProof/>
            <w:webHidden/>
          </w:rPr>
          <w:fldChar w:fldCharType="begin"/>
        </w:r>
        <w:r>
          <w:rPr>
            <w:noProof/>
            <w:webHidden/>
          </w:rPr>
          <w:instrText xml:space="preserve"> PAGEREF _Toc186637353 \h </w:instrText>
        </w:r>
        <w:r>
          <w:rPr>
            <w:noProof/>
            <w:webHidden/>
          </w:rPr>
        </w:r>
        <w:r>
          <w:rPr>
            <w:noProof/>
            <w:webHidden/>
          </w:rPr>
          <w:fldChar w:fldCharType="separate"/>
        </w:r>
        <w:r w:rsidR="002379BD">
          <w:rPr>
            <w:noProof/>
            <w:webHidden/>
          </w:rPr>
          <w:t>9</w:t>
        </w:r>
        <w:r>
          <w:rPr>
            <w:noProof/>
            <w:webHidden/>
          </w:rPr>
          <w:fldChar w:fldCharType="end"/>
        </w:r>
      </w:hyperlink>
    </w:p>
    <w:p w14:paraId="0AE59F7F" w14:textId="412EFF33"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54" w:history="1">
        <w:r w:rsidRPr="00377039">
          <w:rPr>
            <w:rStyle w:val="Hyperlink"/>
            <w:noProof/>
          </w:rPr>
          <w:t>Individual Email and Texts</w:t>
        </w:r>
        <w:r>
          <w:rPr>
            <w:noProof/>
            <w:webHidden/>
          </w:rPr>
          <w:tab/>
        </w:r>
        <w:r>
          <w:rPr>
            <w:noProof/>
            <w:webHidden/>
          </w:rPr>
          <w:fldChar w:fldCharType="begin"/>
        </w:r>
        <w:r>
          <w:rPr>
            <w:noProof/>
            <w:webHidden/>
          </w:rPr>
          <w:instrText xml:space="preserve"> PAGEREF _Toc186637354 \h </w:instrText>
        </w:r>
        <w:r>
          <w:rPr>
            <w:noProof/>
            <w:webHidden/>
          </w:rPr>
        </w:r>
        <w:r>
          <w:rPr>
            <w:noProof/>
            <w:webHidden/>
          </w:rPr>
          <w:fldChar w:fldCharType="separate"/>
        </w:r>
        <w:r w:rsidR="002379BD">
          <w:rPr>
            <w:noProof/>
            <w:webHidden/>
          </w:rPr>
          <w:t>9</w:t>
        </w:r>
        <w:r>
          <w:rPr>
            <w:noProof/>
            <w:webHidden/>
          </w:rPr>
          <w:fldChar w:fldCharType="end"/>
        </w:r>
      </w:hyperlink>
    </w:p>
    <w:p w14:paraId="26248D60" w14:textId="1C3652A9"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55" w:history="1">
        <w:r w:rsidRPr="00377039">
          <w:rPr>
            <w:rStyle w:val="Hyperlink"/>
            <w:noProof/>
          </w:rPr>
          <w:t>Student Forum</w:t>
        </w:r>
        <w:r>
          <w:rPr>
            <w:noProof/>
            <w:webHidden/>
          </w:rPr>
          <w:tab/>
        </w:r>
        <w:r>
          <w:rPr>
            <w:noProof/>
            <w:webHidden/>
          </w:rPr>
          <w:fldChar w:fldCharType="begin"/>
        </w:r>
        <w:r>
          <w:rPr>
            <w:noProof/>
            <w:webHidden/>
          </w:rPr>
          <w:instrText xml:space="preserve"> PAGEREF _Toc186637355 \h </w:instrText>
        </w:r>
        <w:r>
          <w:rPr>
            <w:noProof/>
            <w:webHidden/>
          </w:rPr>
        </w:r>
        <w:r>
          <w:rPr>
            <w:noProof/>
            <w:webHidden/>
          </w:rPr>
          <w:fldChar w:fldCharType="separate"/>
        </w:r>
        <w:r w:rsidR="002379BD">
          <w:rPr>
            <w:noProof/>
            <w:webHidden/>
          </w:rPr>
          <w:t>9</w:t>
        </w:r>
        <w:r>
          <w:rPr>
            <w:noProof/>
            <w:webHidden/>
          </w:rPr>
          <w:fldChar w:fldCharType="end"/>
        </w:r>
      </w:hyperlink>
    </w:p>
    <w:p w14:paraId="6350653A" w14:textId="0ED8CCBE"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56" w:history="1">
        <w:r w:rsidRPr="00377039">
          <w:rPr>
            <w:rStyle w:val="Hyperlink"/>
            <w:noProof/>
          </w:rPr>
          <w:t>Starfish</w:t>
        </w:r>
        <w:r>
          <w:rPr>
            <w:noProof/>
            <w:webHidden/>
          </w:rPr>
          <w:tab/>
        </w:r>
        <w:r>
          <w:rPr>
            <w:noProof/>
            <w:webHidden/>
          </w:rPr>
          <w:fldChar w:fldCharType="begin"/>
        </w:r>
        <w:r>
          <w:rPr>
            <w:noProof/>
            <w:webHidden/>
          </w:rPr>
          <w:instrText xml:space="preserve"> PAGEREF _Toc186637356 \h </w:instrText>
        </w:r>
        <w:r>
          <w:rPr>
            <w:noProof/>
            <w:webHidden/>
          </w:rPr>
        </w:r>
        <w:r>
          <w:rPr>
            <w:noProof/>
            <w:webHidden/>
          </w:rPr>
          <w:fldChar w:fldCharType="separate"/>
        </w:r>
        <w:r w:rsidR="002379BD">
          <w:rPr>
            <w:noProof/>
            <w:webHidden/>
          </w:rPr>
          <w:t>9</w:t>
        </w:r>
        <w:r>
          <w:rPr>
            <w:noProof/>
            <w:webHidden/>
          </w:rPr>
          <w:fldChar w:fldCharType="end"/>
        </w:r>
      </w:hyperlink>
    </w:p>
    <w:p w14:paraId="1E485B9B" w14:textId="0311C9EA"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57" w:history="1">
        <w:r w:rsidRPr="00377039">
          <w:rPr>
            <w:rStyle w:val="Hyperlink"/>
            <w:noProof/>
          </w:rPr>
          <w:t>Exceptions and Accommodations</w:t>
        </w:r>
        <w:r>
          <w:rPr>
            <w:noProof/>
            <w:webHidden/>
          </w:rPr>
          <w:tab/>
        </w:r>
        <w:r>
          <w:rPr>
            <w:noProof/>
            <w:webHidden/>
          </w:rPr>
          <w:fldChar w:fldCharType="begin"/>
        </w:r>
        <w:r>
          <w:rPr>
            <w:noProof/>
            <w:webHidden/>
          </w:rPr>
          <w:instrText xml:space="preserve"> PAGEREF _Toc186637357 \h </w:instrText>
        </w:r>
        <w:r>
          <w:rPr>
            <w:noProof/>
            <w:webHidden/>
          </w:rPr>
        </w:r>
        <w:r>
          <w:rPr>
            <w:noProof/>
            <w:webHidden/>
          </w:rPr>
          <w:fldChar w:fldCharType="separate"/>
        </w:r>
        <w:r w:rsidR="002379BD">
          <w:rPr>
            <w:noProof/>
            <w:webHidden/>
          </w:rPr>
          <w:t>10</w:t>
        </w:r>
        <w:r>
          <w:rPr>
            <w:noProof/>
            <w:webHidden/>
          </w:rPr>
          <w:fldChar w:fldCharType="end"/>
        </w:r>
      </w:hyperlink>
    </w:p>
    <w:p w14:paraId="58EF149C" w14:textId="1312F58E"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58" w:history="1">
        <w:r w:rsidRPr="00377039">
          <w:rPr>
            <w:rStyle w:val="Hyperlink"/>
            <w:noProof/>
          </w:rPr>
          <w:t>Technology Exceptions</w:t>
        </w:r>
        <w:r>
          <w:rPr>
            <w:noProof/>
            <w:webHidden/>
          </w:rPr>
          <w:tab/>
        </w:r>
        <w:r>
          <w:rPr>
            <w:noProof/>
            <w:webHidden/>
          </w:rPr>
          <w:fldChar w:fldCharType="begin"/>
        </w:r>
        <w:r>
          <w:rPr>
            <w:noProof/>
            <w:webHidden/>
          </w:rPr>
          <w:instrText xml:space="preserve"> PAGEREF _Toc186637358 \h </w:instrText>
        </w:r>
        <w:r>
          <w:rPr>
            <w:noProof/>
            <w:webHidden/>
          </w:rPr>
        </w:r>
        <w:r>
          <w:rPr>
            <w:noProof/>
            <w:webHidden/>
          </w:rPr>
          <w:fldChar w:fldCharType="separate"/>
        </w:r>
        <w:r w:rsidR="002379BD">
          <w:rPr>
            <w:noProof/>
            <w:webHidden/>
          </w:rPr>
          <w:t>10</w:t>
        </w:r>
        <w:r>
          <w:rPr>
            <w:noProof/>
            <w:webHidden/>
          </w:rPr>
          <w:fldChar w:fldCharType="end"/>
        </w:r>
      </w:hyperlink>
    </w:p>
    <w:p w14:paraId="66F69390" w14:textId="43FFB3E9"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59" w:history="1">
        <w:r w:rsidRPr="00377039">
          <w:rPr>
            <w:rStyle w:val="Hyperlink"/>
            <w:noProof/>
          </w:rPr>
          <w:t>Medical Exceptions</w:t>
        </w:r>
        <w:r>
          <w:rPr>
            <w:noProof/>
            <w:webHidden/>
          </w:rPr>
          <w:tab/>
        </w:r>
        <w:r>
          <w:rPr>
            <w:noProof/>
            <w:webHidden/>
          </w:rPr>
          <w:fldChar w:fldCharType="begin"/>
        </w:r>
        <w:r>
          <w:rPr>
            <w:noProof/>
            <w:webHidden/>
          </w:rPr>
          <w:instrText xml:space="preserve"> PAGEREF _Toc186637359 \h </w:instrText>
        </w:r>
        <w:r>
          <w:rPr>
            <w:noProof/>
            <w:webHidden/>
          </w:rPr>
        </w:r>
        <w:r>
          <w:rPr>
            <w:noProof/>
            <w:webHidden/>
          </w:rPr>
          <w:fldChar w:fldCharType="separate"/>
        </w:r>
        <w:r w:rsidR="002379BD">
          <w:rPr>
            <w:noProof/>
            <w:webHidden/>
          </w:rPr>
          <w:t>10</w:t>
        </w:r>
        <w:r>
          <w:rPr>
            <w:noProof/>
            <w:webHidden/>
          </w:rPr>
          <w:fldChar w:fldCharType="end"/>
        </w:r>
      </w:hyperlink>
    </w:p>
    <w:p w14:paraId="1C87F4EC" w14:textId="485CDE29"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60" w:history="1">
        <w:r w:rsidRPr="00377039">
          <w:rPr>
            <w:rStyle w:val="Hyperlink"/>
            <w:noProof/>
          </w:rPr>
          <w:t>Inclement Weather</w:t>
        </w:r>
        <w:r>
          <w:rPr>
            <w:noProof/>
            <w:webHidden/>
          </w:rPr>
          <w:tab/>
        </w:r>
        <w:r>
          <w:rPr>
            <w:noProof/>
            <w:webHidden/>
          </w:rPr>
          <w:fldChar w:fldCharType="begin"/>
        </w:r>
        <w:r>
          <w:rPr>
            <w:noProof/>
            <w:webHidden/>
          </w:rPr>
          <w:instrText xml:space="preserve"> PAGEREF _Toc186637360 \h </w:instrText>
        </w:r>
        <w:r>
          <w:rPr>
            <w:noProof/>
            <w:webHidden/>
          </w:rPr>
        </w:r>
        <w:r>
          <w:rPr>
            <w:noProof/>
            <w:webHidden/>
          </w:rPr>
          <w:fldChar w:fldCharType="separate"/>
        </w:r>
        <w:r w:rsidR="002379BD">
          <w:rPr>
            <w:noProof/>
            <w:webHidden/>
          </w:rPr>
          <w:t>10</w:t>
        </w:r>
        <w:r>
          <w:rPr>
            <w:noProof/>
            <w:webHidden/>
          </w:rPr>
          <w:fldChar w:fldCharType="end"/>
        </w:r>
      </w:hyperlink>
    </w:p>
    <w:p w14:paraId="26CBD402" w14:textId="473FDEB3"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61" w:history="1">
        <w:r w:rsidRPr="00377039">
          <w:rPr>
            <w:rStyle w:val="Hyperlink"/>
            <w:noProof/>
          </w:rPr>
          <w:t>University Sponsored Events</w:t>
        </w:r>
        <w:r>
          <w:rPr>
            <w:noProof/>
            <w:webHidden/>
          </w:rPr>
          <w:tab/>
        </w:r>
        <w:r>
          <w:rPr>
            <w:noProof/>
            <w:webHidden/>
          </w:rPr>
          <w:fldChar w:fldCharType="begin"/>
        </w:r>
        <w:r>
          <w:rPr>
            <w:noProof/>
            <w:webHidden/>
          </w:rPr>
          <w:instrText xml:space="preserve"> PAGEREF _Toc186637361 \h </w:instrText>
        </w:r>
        <w:r>
          <w:rPr>
            <w:noProof/>
            <w:webHidden/>
          </w:rPr>
        </w:r>
        <w:r>
          <w:rPr>
            <w:noProof/>
            <w:webHidden/>
          </w:rPr>
          <w:fldChar w:fldCharType="separate"/>
        </w:r>
        <w:r w:rsidR="002379BD">
          <w:rPr>
            <w:noProof/>
            <w:webHidden/>
          </w:rPr>
          <w:t>10</w:t>
        </w:r>
        <w:r>
          <w:rPr>
            <w:noProof/>
            <w:webHidden/>
          </w:rPr>
          <w:fldChar w:fldCharType="end"/>
        </w:r>
      </w:hyperlink>
    </w:p>
    <w:p w14:paraId="74911522" w14:textId="1611017D"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62" w:history="1">
        <w:r w:rsidRPr="00377039">
          <w:rPr>
            <w:rStyle w:val="Hyperlink"/>
            <w:noProof/>
          </w:rPr>
          <w:t>Disability</w:t>
        </w:r>
        <w:r>
          <w:rPr>
            <w:noProof/>
            <w:webHidden/>
          </w:rPr>
          <w:tab/>
        </w:r>
        <w:r>
          <w:rPr>
            <w:noProof/>
            <w:webHidden/>
          </w:rPr>
          <w:fldChar w:fldCharType="begin"/>
        </w:r>
        <w:r>
          <w:rPr>
            <w:noProof/>
            <w:webHidden/>
          </w:rPr>
          <w:instrText xml:space="preserve"> PAGEREF _Toc186637362 \h </w:instrText>
        </w:r>
        <w:r>
          <w:rPr>
            <w:noProof/>
            <w:webHidden/>
          </w:rPr>
        </w:r>
        <w:r>
          <w:rPr>
            <w:noProof/>
            <w:webHidden/>
          </w:rPr>
          <w:fldChar w:fldCharType="separate"/>
        </w:r>
        <w:r w:rsidR="002379BD">
          <w:rPr>
            <w:noProof/>
            <w:webHidden/>
          </w:rPr>
          <w:t>11</w:t>
        </w:r>
        <w:r>
          <w:rPr>
            <w:noProof/>
            <w:webHidden/>
          </w:rPr>
          <w:fldChar w:fldCharType="end"/>
        </w:r>
      </w:hyperlink>
    </w:p>
    <w:p w14:paraId="7CE4B355" w14:textId="3FC557FB"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63" w:history="1">
        <w:r w:rsidRPr="00377039">
          <w:rPr>
            <w:rStyle w:val="Hyperlink"/>
            <w:noProof/>
          </w:rPr>
          <w:t>Military Affiliation</w:t>
        </w:r>
        <w:r>
          <w:rPr>
            <w:noProof/>
            <w:webHidden/>
          </w:rPr>
          <w:tab/>
        </w:r>
        <w:r>
          <w:rPr>
            <w:noProof/>
            <w:webHidden/>
          </w:rPr>
          <w:fldChar w:fldCharType="begin"/>
        </w:r>
        <w:r>
          <w:rPr>
            <w:noProof/>
            <w:webHidden/>
          </w:rPr>
          <w:instrText xml:space="preserve"> PAGEREF _Toc186637363 \h </w:instrText>
        </w:r>
        <w:r>
          <w:rPr>
            <w:noProof/>
            <w:webHidden/>
          </w:rPr>
        </w:r>
        <w:r>
          <w:rPr>
            <w:noProof/>
            <w:webHidden/>
          </w:rPr>
          <w:fldChar w:fldCharType="separate"/>
        </w:r>
        <w:r w:rsidR="002379BD">
          <w:rPr>
            <w:noProof/>
            <w:webHidden/>
          </w:rPr>
          <w:t>11</w:t>
        </w:r>
        <w:r>
          <w:rPr>
            <w:noProof/>
            <w:webHidden/>
          </w:rPr>
          <w:fldChar w:fldCharType="end"/>
        </w:r>
      </w:hyperlink>
    </w:p>
    <w:p w14:paraId="6CC0B8FD" w14:textId="283EAA93" w:rsidR="00DD4579" w:rsidRDefault="00DD4579">
      <w:pPr>
        <w:pStyle w:val="TOC2"/>
        <w:tabs>
          <w:tab w:val="right" w:leader="dot" w:pos="4454"/>
        </w:tabs>
        <w:rPr>
          <w:rFonts w:asciiTheme="minorHAnsi" w:eastAsiaTheme="minorEastAsia" w:hAnsiTheme="minorHAnsi" w:cstheme="minorBidi"/>
          <w:i w:val="0"/>
          <w:iCs w:val="0"/>
          <w:noProof/>
          <w:kern w:val="2"/>
          <w:szCs w:val="24"/>
          <w14:ligatures w14:val="standardContextual"/>
        </w:rPr>
      </w:pPr>
      <w:hyperlink w:anchor="_Toc186637364" w:history="1">
        <w:r w:rsidRPr="00377039">
          <w:rPr>
            <w:rStyle w:val="Hyperlink"/>
            <w:noProof/>
          </w:rPr>
          <w:t>Religious Observances</w:t>
        </w:r>
        <w:r>
          <w:rPr>
            <w:noProof/>
            <w:webHidden/>
          </w:rPr>
          <w:tab/>
        </w:r>
        <w:r>
          <w:rPr>
            <w:noProof/>
            <w:webHidden/>
          </w:rPr>
          <w:fldChar w:fldCharType="begin"/>
        </w:r>
        <w:r>
          <w:rPr>
            <w:noProof/>
            <w:webHidden/>
          </w:rPr>
          <w:instrText xml:space="preserve"> PAGEREF _Toc186637364 \h </w:instrText>
        </w:r>
        <w:r>
          <w:rPr>
            <w:noProof/>
            <w:webHidden/>
          </w:rPr>
        </w:r>
        <w:r>
          <w:rPr>
            <w:noProof/>
            <w:webHidden/>
          </w:rPr>
          <w:fldChar w:fldCharType="separate"/>
        </w:r>
        <w:r w:rsidR="002379BD">
          <w:rPr>
            <w:noProof/>
            <w:webHidden/>
          </w:rPr>
          <w:t>11</w:t>
        </w:r>
        <w:r>
          <w:rPr>
            <w:noProof/>
            <w:webHidden/>
          </w:rPr>
          <w:fldChar w:fldCharType="end"/>
        </w:r>
      </w:hyperlink>
    </w:p>
    <w:p w14:paraId="3885BE84" w14:textId="54DDAA37"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65" w:history="1">
        <w:r w:rsidRPr="00377039">
          <w:rPr>
            <w:rStyle w:val="Hyperlink"/>
            <w:noProof/>
          </w:rPr>
          <w:t>Academic Integrity</w:t>
        </w:r>
        <w:r>
          <w:rPr>
            <w:noProof/>
            <w:webHidden/>
          </w:rPr>
          <w:tab/>
        </w:r>
        <w:r>
          <w:rPr>
            <w:noProof/>
            <w:webHidden/>
          </w:rPr>
          <w:fldChar w:fldCharType="begin"/>
        </w:r>
        <w:r>
          <w:rPr>
            <w:noProof/>
            <w:webHidden/>
          </w:rPr>
          <w:instrText xml:space="preserve"> PAGEREF _Toc186637365 \h </w:instrText>
        </w:r>
        <w:r>
          <w:rPr>
            <w:noProof/>
            <w:webHidden/>
          </w:rPr>
        </w:r>
        <w:r>
          <w:rPr>
            <w:noProof/>
            <w:webHidden/>
          </w:rPr>
          <w:fldChar w:fldCharType="separate"/>
        </w:r>
        <w:r w:rsidR="002379BD">
          <w:rPr>
            <w:noProof/>
            <w:webHidden/>
          </w:rPr>
          <w:t>12</w:t>
        </w:r>
        <w:r>
          <w:rPr>
            <w:noProof/>
            <w:webHidden/>
          </w:rPr>
          <w:fldChar w:fldCharType="end"/>
        </w:r>
      </w:hyperlink>
    </w:p>
    <w:p w14:paraId="7DEAAA7C" w14:textId="326D17B8"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66" w:history="1">
        <w:r w:rsidRPr="00377039">
          <w:rPr>
            <w:rStyle w:val="Hyperlink"/>
            <w:noProof/>
          </w:rPr>
          <w:t>About Me</w:t>
        </w:r>
        <w:r>
          <w:rPr>
            <w:noProof/>
            <w:webHidden/>
          </w:rPr>
          <w:tab/>
        </w:r>
        <w:r>
          <w:rPr>
            <w:noProof/>
            <w:webHidden/>
          </w:rPr>
          <w:fldChar w:fldCharType="begin"/>
        </w:r>
        <w:r>
          <w:rPr>
            <w:noProof/>
            <w:webHidden/>
          </w:rPr>
          <w:instrText xml:space="preserve"> PAGEREF _Toc186637366 \h </w:instrText>
        </w:r>
        <w:r>
          <w:rPr>
            <w:noProof/>
            <w:webHidden/>
          </w:rPr>
        </w:r>
        <w:r>
          <w:rPr>
            <w:noProof/>
            <w:webHidden/>
          </w:rPr>
          <w:fldChar w:fldCharType="separate"/>
        </w:r>
        <w:r w:rsidR="002379BD">
          <w:rPr>
            <w:noProof/>
            <w:webHidden/>
          </w:rPr>
          <w:t>12</w:t>
        </w:r>
        <w:r>
          <w:rPr>
            <w:noProof/>
            <w:webHidden/>
          </w:rPr>
          <w:fldChar w:fldCharType="end"/>
        </w:r>
      </w:hyperlink>
    </w:p>
    <w:p w14:paraId="2E9B63C3" w14:textId="4358180F" w:rsidR="00DD4579" w:rsidRDefault="00DD4579">
      <w:pPr>
        <w:pStyle w:val="TOC1"/>
        <w:rPr>
          <w:rFonts w:asciiTheme="minorHAnsi" w:eastAsiaTheme="minorEastAsia" w:hAnsiTheme="minorHAnsi" w:cstheme="minorBidi"/>
          <w:b w:val="0"/>
          <w:bCs w:val="0"/>
          <w:noProof/>
          <w:kern w:val="2"/>
          <w:szCs w:val="24"/>
          <w14:ligatures w14:val="standardContextual"/>
        </w:rPr>
      </w:pPr>
      <w:hyperlink w:anchor="_Toc186637367" w:history="1">
        <w:r w:rsidRPr="00377039">
          <w:rPr>
            <w:rStyle w:val="Hyperlink"/>
            <w:noProof/>
          </w:rPr>
          <w:t>Not Legal Advice</w:t>
        </w:r>
        <w:r>
          <w:rPr>
            <w:noProof/>
            <w:webHidden/>
          </w:rPr>
          <w:tab/>
        </w:r>
        <w:r>
          <w:rPr>
            <w:noProof/>
            <w:webHidden/>
          </w:rPr>
          <w:fldChar w:fldCharType="begin"/>
        </w:r>
        <w:r>
          <w:rPr>
            <w:noProof/>
            <w:webHidden/>
          </w:rPr>
          <w:instrText xml:space="preserve"> PAGEREF _Toc186637367 \h </w:instrText>
        </w:r>
        <w:r>
          <w:rPr>
            <w:noProof/>
            <w:webHidden/>
          </w:rPr>
        </w:r>
        <w:r>
          <w:rPr>
            <w:noProof/>
            <w:webHidden/>
          </w:rPr>
          <w:fldChar w:fldCharType="separate"/>
        </w:r>
        <w:r w:rsidR="002379BD">
          <w:rPr>
            <w:noProof/>
            <w:webHidden/>
          </w:rPr>
          <w:t>12</w:t>
        </w:r>
        <w:r>
          <w:rPr>
            <w:noProof/>
            <w:webHidden/>
          </w:rPr>
          <w:fldChar w:fldCharType="end"/>
        </w:r>
      </w:hyperlink>
    </w:p>
    <w:p w14:paraId="21647EB9" w14:textId="1A4F0E54" w:rsidR="00CB79B3" w:rsidRPr="000B13CC" w:rsidRDefault="00CB79B3" w:rsidP="00CB79B3">
      <w:pPr>
        <w:rPr>
          <w:szCs w:val="24"/>
        </w:rPr>
        <w:sectPr w:rsidR="00CB79B3" w:rsidRPr="000B13CC" w:rsidSect="005B1DE2">
          <w:type w:val="continuous"/>
          <w:pgSz w:w="12240" w:h="15840"/>
          <w:pgMar w:top="1440" w:right="1440" w:bottom="1008" w:left="1440" w:header="720" w:footer="720" w:gutter="0"/>
          <w:cols w:num="2" w:sep="1" w:space="432"/>
          <w:titlePg/>
          <w:docGrid w:linePitch="360"/>
        </w:sectPr>
      </w:pPr>
      <w:r w:rsidRPr="000B13CC">
        <w:rPr>
          <w:rFonts w:cs="Arial"/>
          <w:b/>
          <w:bCs/>
          <w:szCs w:val="24"/>
        </w:rPr>
        <w:fldChar w:fldCharType="end"/>
      </w:r>
    </w:p>
    <w:p w14:paraId="4AEEAFE1" w14:textId="348F592E" w:rsidR="001F6FE6" w:rsidRPr="00BF71A4" w:rsidRDefault="001F6FE6" w:rsidP="00063180">
      <w:pPr>
        <w:pStyle w:val="Heading1"/>
      </w:pPr>
      <w:bookmarkStart w:id="0" w:name="_Toc186637318"/>
      <w:bookmarkStart w:id="1" w:name="_Toc331993546"/>
      <w:r w:rsidRPr="00BF71A4">
        <w:lastRenderedPageBreak/>
        <w:t xml:space="preserve">About </w:t>
      </w:r>
      <w:r w:rsidR="00B4614C">
        <w:t xml:space="preserve">UNCG </w:t>
      </w:r>
      <w:r w:rsidR="00214B78">
        <w:t xml:space="preserve">and </w:t>
      </w:r>
      <w:r w:rsidR="00D41B47">
        <w:t xml:space="preserve">The </w:t>
      </w:r>
      <w:r w:rsidRPr="00BF71A4">
        <w:t>Bryan School</w:t>
      </w:r>
      <w:bookmarkEnd w:id="0"/>
    </w:p>
    <w:p w14:paraId="41DE1930" w14:textId="77777777" w:rsidR="001F6FE6" w:rsidRPr="00217E95" w:rsidRDefault="001F6FE6" w:rsidP="00BF71A4">
      <w:pPr>
        <w:jc w:val="right"/>
        <w:rPr>
          <w:sz w:val="20"/>
          <w:szCs w:val="20"/>
        </w:rPr>
      </w:pPr>
      <w:hyperlink w:anchor="_top" w:history="1">
        <w:r w:rsidRPr="00217E95">
          <w:rPr>
            <w:rStyle w:val="Hyperlink"/>
            <w:sz w:val="20"/>
            <w:szCs w:val="20"/>
            <w:u w:val="none"/>
          </w:rPr>
          <w:t>[TOC]</w:t>
        </w:r>
      </w:hyperlink>
    </w:p>
    <w:p w14:paraId="70789474" w14:textId="77777777" w:rsidR="001F6FE6" w:rsidRDefault="001F6FE6" w:rsidP="00071177">
      <w:pPr>
        <w:pStyle w:val="Heading2"/>
      </w:pPr>
      <w:bookmarkStart w:id="2" w:name="_Toc186637319"/>
      <w:r>
        <w:t>Bryan School’s Mission Statement</w:t>
      </w:r>
      <w:bookmarkEnd w:id="2"/>
    </w:p>
    <w:p w14:paraId="5CE40C7E" w14:textId="77777777" w:rsidR="001F6FE6" w:rsidRDefault="001F6FE6" w:rsidP="001F6FE6">
      <w:r w:rsidRPr="00DB19C4">
        <w:t>In the Bryan School of Business and Economics, we create and disseminate knowledge about the</w:t>
      </w:r>
      <w:r>
        <w:t xml:space="preserve"> </w:t>
      </w:r>
      <w:r w:rsidRPr="00DB19C4">
        <w:t>theory and practice of business. In addition to our courses and research, we accomplish this through</w:t>
      </w:r>
      <w:r>
        <w:t xml:space="preserve"> </w:t>
      </w:r>
      <w:r w:rsidRPr="00DB19C4">
        <w:t>hands-on projects, global experiences, and outreach to the community. Our work produces principled</w:t>
      </w:r>
      <w:r>
        <w:t xml:space="preserve"> </w:t>
      </w:r>
      <w:r w:rsidRPr="00DB19C4">
        <w:t xml:space="preserve">leaders and </w:t>
      </w:r>
      <w:r>
        <w:t>e</w:t>
      </w:r>
      <w:r w:rsidRPr="00DB19C4">
        <w:t>xceptional problem solvers who have a global perspective, an innovative mindset, a</w:t>
      </w:r>
      <w:r>
        <w:t xml:space="preserve"> </w:t>
      </w:r>
      <w:r w:rsidRPr="00DB19C4">
        <w:t xml:space="preserve">broad understanding of </w:t>
      </w:r>
      <w:r>
        <w:t>s</w:t>
      </w:r>
      <w:r w:rsidRPr="00DB19C4">
        <w:t>ustainability, and a commitment to improve the organizations in which</w:t>
      </w:r>
      <w:r>
        <w:t xml:space="preserve"> </w:t>
      </w:r>
      <w:r w:rsidRPr="00DB19C4">
        <w:t xml:space="preserve">they work and the </w:t>
      </w:r>
      <w:r>
        <w:t>communities in which they live.</w:t>
      </w:r>
    </w:p>
    <w:p w14:paraId="33C01C69" w14:textId="77777777" w:rsidR="001F6FE6" w:rsidRDefault="001F6FE6" w:rsidP="001F6FE6"/>
    <w:p w14:paraId="6C0EAB6E" w14:textId="77777777" w:rsidR="001F6FE6" w:rsidRDefault="001F6FE6" w:rsidP="00071177">
      <w:pPr>
        <w:pStyle w:val="Heading2"/>
      </w:pPr>
      <w:bookmarkStart w:id="3" w:name="_Toc186637320"/>
      <w:r>
        <w:t>Bryan School’s Student Learning Goals</w:t>
      </w:r>
      <w:bookmarkEnd w:id="3"/>
    </w:p>
    <w:p w14:paraId="22BF4C42" w14:textId="72EB1517" w:rsidR="00AF43D6" w:rsidRDefault="00AF43D6" w:rsidP="001F6FE6">
      <w:r w:rsidRPr="00AF43D6">
        <w:t xml:space="preserve">Each program within the Bryan School has separate learning goals as listed with the degree program. The essential components of a professional education in business (excluding B.A. in Economics and the B.S. in Consumer, Apparel, and Retail Studies) include common courses for breadth and opportunities for advanced work which provide knowledge depth in the various business disciplines. </w:t>
      </w:r>
      <w:hyperlink r:id="rId9" w:history="1">
        <w:r w:rsidR="007525A6" w:rsidRPr="007525A6">
          <w:rPr>
            <w:rStyle w:val="Hyperlink"/>
          </w:rPr>
          <w:t>Click here</w:t>
        </w:r>
      </w:hyperlink>
      <w:r w:rsidR="007525A6">
        <w:t xml:space="preserve"> </w:t>
      </w:r>
      <w:r w:rsidRPr="00AF43D6">
        <w:t>for the complete list of Bryan School Learning Goals and our Mission Statement</w:t>
      </w:r>
      <w:r w:rsidR="007525A6">
        <w:t>.</w:t>
      </w:r>
    </w:p>
    <w:p w14:paraId="10DB66B9" w14:textId="77777777" w:rsidR="001F6FE6" w:rsidRDefault="001F6FE6" w:rsidP="007525A6">
      <w:r>
        <w:t xml:space="preserve"> </w:t>
      </w:r>
    </w:p>
    <w:p w14:paraId="4C00785C" w14:textId="77777777" w:rsidR="001F6FE6" w:rsidRDefault="001F6FE6" w:rsidP="00507852">
      <w:r>
        <w:t xml:space="preserve">These core business programs share the following common learning goals: </w:t>
      </w:r>
    </w:p>
    <w:p w14:paraId="49164141" w14:textId="77777777" w:rsidR="001F6FE6" w:rsidRDefault="001F6FE6" w:rsidP="00F97EC8">
      <w:pPr>
        <w:pStyle w:val="ListParagraph"/>
        <w:numPr>
          <w:ilvl w:val="0"/>
          <w:numId w:val="2"/>
        </w:numPr>
      </w:pPr>
      <w:r>
        <w:t xml:space="preserve">Students will implement the various steps of the critical thinking process, supported by the appropriate use of analytical and quantitative techniques, to formulate recommendations for subsequent decision making. </w:t>
      </w:r>
    </w:p>
    <w:p w14:paraId="75D240AA" w14:textId="77777777" w:rsidR="001F6FE6" w:rsidRDefault="001F6FE6" w:rsidP="00F97EC8">
      <w:pPr>
        <w:pStyle w:val="ListParagraph"/>
        <w:numPr>
          <w:ilvl w:val="0"/>
          <w:numId w:val="2"/>
        </w:numPr>
      </w:pPr>
      <w:r>
        <w:t xml:space="preserve">Students will apply appropriate ethical standards when making recommendations for business decision making. </w:t>
      </w:r>
    </w:p>
    <w:p w14:paraId="1E07A2BC" w14:textId="77777777" w:rsidR="001F6FE6" w:rsidRDefault="001F6FE6" w:rsidP="00F97EC8">
      <w:pPr>
        <w:pStyle w:val="ListParagraph"/>
        <w:numPr>
          <w:ilvl w:val="0"/>
          <w:numId w:val="2"/>
        </w:numPr>
      </w:pPr>
      <w:r>
        <w:t xml:space="preserve">Students will evaluate business decisions in the context of sustainability goals, balancing environmental, social, and economic needs, conditions, and potential decision impacts. </w:t>
      </w:r>
    </w:p>
    <w:p w14:paraId="25FACC35" w14:textId="77777777" w:rsidR="001F6FE6" w:rsidRDefault="001F6FE6" w:rsidP="00F97EC8">
      <w:pPr>
        <w:pStyle w:val="ListParagraph"/>
        <w:numPr>
          <w:ilvl w:val="0"/>
          <w:numId w:val="2"/>
        </w:numPr>
      </w:pPr>
      <w:r>
        <w:t xml:space="preserve">Students will formulate appropriate strategies, in the context of global and multicultural issues and forces, to improve business performance in the world economy. </w:t>
      </w:r>
    </w:p>
    <w:p w14:paraId="2178D2CA" w14:textId="77777777" w:rsidR="001F6FE6" w:rsidRDefault="001F6FE6" w:rsidP="00F97EC8">
      <w:pPr>
        <w:pStyle w:val="ListParagraph"/>
        <w:numPr>
          <w:ilvl w:val="0"/>
          <w:numId w:val="2"/>
        </w:numPr>
      </w:pPr>
      <w:r>
        <w:t xml:space="preserve">Students will explain the roles of innovation and innovation management in achieving successful business strategies, decisions, and performance. </w:t>
      </w:r>
    </w:p>
    <w:p w14:paraId="2DBB9940" w14:textId="3704943F" w:rsidR="007E0CA4" w:rsidRDefault="001F6FE6" w:rsidP="00F97EC8">
      <w:pPr>
        <w:pStyle w:val="ListParagraph"/>
        <w:numPr>
          <w:ilvl w:val="0"/>
          <w:numId w:val="2"/>
        </w:numPr>
      </w:pPr>
      <w:r>
        <w:t xml:space="preserve">Students will be able to plan, schedule, contribute to, and lead projects.  </w:t>
      </w:r>
    </w:p>
    <w:p w14:paraId="4D1A2BCA" w14:textId="77777777" w:rsidR="00171BD7" w:rsidRDefault="00171BD7" w:rsidP="00171BD7"/>
    <w:p w14:paraId="1273DE14" w14:textId="77777777" w:rsidR="00171BD7" w:rsidRPr="001006F1" w:rsidRDefault="00171BD7" w:rsidP="00171BD7">
      <w:pPr>
        <w:pStyle w:val="Heading2"/>
      </w:pPr>
      <w:bookmarkStart w:id="4" w:name="_Toc186637321"/>
      <w:r w:rsidRPr="00071177">
        <w:t>UNCG</w:t>
      </w:r>
      <w:r w:rsidRPr="001006F1">
        <w:t xml:space="preserve"> Faculty and Student Guidelines</w:t>
      </w:r>
      <w:bookmarkEnd w:id="4"/>
    </w:p>
    <w:p w14:paraId="021B5FDD" w14:textId="2C7F0932" w:rsidR="00171BD7" w:rsidRDefault="00171BD7" w:rsidP="00171BD7">
      <w:r>
        <w:t xml:space="preserve">Throughout this course, you and I must each uphold the values and expectations expressed in </w:t>
      </w:r>
      <w:hyperlink r:id="rId10" w:history="1">
        <w:r w:rsidRPr="003B5B77">
          <w:rPr>
            <w:rStyle w:val="Hyperlink"/>
          </w:rPr>
          <w:t>UNCG’s Faculty and Student Guidelines</w:t>
        </w:r>
      </w:hyperlink>
      <w:r>
        <w:t>.</w:t>
      </w:r>
    </w:p>
    <w:p w14:paraId="5F31407D" w14:textId="77777777" w:rsidR="00214B78" w:rsidRDefault="00214B78" w:rsidP="00171BD7"/>
    <w:p w14:paraId="024AAAE3" w14:textId="5D5AF542" w:rsidR="00214B78" w:rsidRDefault="00214B78" w:rsidP="00214B78">
      <w:pPr>
        <w:pStyle w:val="Heading2"/>
      </w:pPr>
      <w:bookmarkStart w:id="5" w:name="_Toc186637322"/>
      <w:r>
        <w:t>Title IX</w:t>
      </w:r>
      <w:r w:rsidR="00771BB9">
        <w:t xml:space="preserve"> and Gender Discrimination</w:t>
      </w:r>
      <w:bookmarkEnd w:id="5"/>
    </w:p>
    <w:p w14:paraId="128CF76E" w14:textId="77777777" w:rsidR="00D1508A" w:rsidRDefault="00214B78" w:rsidP="00214B78">
      <w:r>
        <w:t>UNCG is committed to fostering a safe</w:t>
      </w:r>
      <w:r w:rsidR="000F6E86">
        <w:t xml:space="preserve"> and</w:t>
      </w:r>
      <w:r>
        <w:t xml:space="preserve"> productive, learning environment. </w:t>
      </w:r>
      <w:r w:rsidR="004C5A4B">
        <w:t xml:space="preserve"> </w:t>
      </w:r>
      <w:r>
        <w:t xml:space="preserve">Title IX and our school’s policy prohibit discrimination </w:t>
      </w:r>
      <w:proofErr w:type="gramStart"/>
      <w:r>
        <w:t>on the basis of</w:t>
      </w:r>
      <w:proofErr w:type="gramEnd"/>
      <w:r>
        <w:t xml:space="preserve"> sex. </w:t>
      </w:r>
      <w:r w:rsidR="000F6E86">
        <w:t xml:space="preserve"> </w:t>
      </w:r>
      <w:r>
        <w:t xml:space="preserve">Sexual harassment, which includes gender-based harassment, domestic and dating violence, sexual assault, and stalking, is prohibited. </w:t>
      </w:r>
      <w:r w:rsidR="00D1508A">
        <w:t xml:space="preserve"> </w:t>
      </w:r>
    </w:p>
    <w:p w14:paraId="346A56FE" w14:textId="77777777" w:rsidR="00D1508A" w:rsidRDefault="00D1508A" w:rsidP="00214B78"/>
    <w:p w14:paraId="777C18DE" w14:textId="23B96B25" w:rsidR="00214B78" w:rsidRDefault="00214B78" w:rsidP="00214B78">
      <w:r>
        <w:t xml:space="preserve">We encourage anyone who has experienced sexual harassment to speak with someone and get the support and resources they need. </w:t>
      </w:r>
      <w:r w:rsidR="00D1508A">
        <w:t xml:space="preserve"> B</w:t>
      </w:r>
      <w:r>
        <w:t xml:space="preserve">ecause of my role with the University, </w:t>
      </w:r>
      <w:r w:rsidR="00D1508A">
        <w:t xml:space="preserve">I </w:t>
      </w:r>
      <w:r>
        <w:t xml:space="preserve">am not required to share information with the University’s Title IX Coordinator. </w:t>
      </w:r>
      <w:r w:rsidR="00D1508A">
        <w:t xml:space="preserve"> </w:t>
      </w:r>
      <w:r>
        <w:t xml:space="preserve">Please be aware that if you share a situation related to interpersonal violence with an </w:t>
      </w:r>
      <w:hyperlink r:id="rId11" w:history="1">
        <w:r w:rsidRPr="00923F42">
          <w:rPr>
            <w:rStyle w:val="Hyperlink"/>
          </w:rPr>
          <w:t>Official with Authority</w:t>
        </w:r>
      </w:hyperlink>
      <w:r>
        <w:t>, they are required to share that information with the University’s Title IX Coordinator.</w:t>
      </w:r>
    </w:p>
    <w:p w14:paraId="6ED2E4B9" w14:textId="77777777" w:rsidR="00214B78" w:rsidRDefault="00214B78" w:rsidP="00214B78"/>
    <w:p w14:paraId="6800B5EF" w14:textId="2051788E" w:rsidR="00923F42" w:rsidRDefault="00214B78" w:rsidP="00214B78">
      <w:r>
        <w:lastRenderedPageBreak/>
        <w:t>UNCG has confidential staff members trained to support students in navigating campus life, understanding reporting options, accessing health and counseling services, and more. Confidential support services include</w:t>
      </w:r>
      <w:r w:rsidR="00923F42">
        <w:t>:</w:t>
      </w:r>
    </w:p>
    <w:p w14:paraId="7D652E68" w14:textId="6599EE83" w:rsidR="00923F42" w:rsidRDefault="00214B78" w:rsidP="00F97EC8">
      <w:pPr>
        <w:pStyle w:val="ListParagraph"/>
        <w:numPr>
          <w:ilvl w:val="0"/>
          <w:numId w:val="9"/>
        </w:numPr>
      </w:pPr>
      <w:r>
        <w:t>Campus Violence Response Center (CVRC) located on the ground floor of Gove Student Health Center</w:t>
      </w:r>
      <w:r w:rsidR="00923F42">
        <w:t>,</w:t>
      </w:r>
    </w:p>
    <w:p w14:paraId="634BA749" w14:textId="77777777" w:rsidR="00923F42" w:rsidRDefault="00214B78" w:rsidP="00F97EC8">
      <w:pPr>
        <w:pStyle w:val="ListParagraph"/>
        <w:numPr>
          <w:ilvl w:val="0"/>
          <w:numId w:val="9"/>
        </w:numPr>
      </w:pPr>
      <w:r>
        <w:t>UNCG’s Student Health Services (SHS), Counseling &amp; Psychological Services (336-334-5874)</w:t>
      </w:r>
      <w:r w:rsidR="00923F42">
        <w:t>, and</w:t>
      </w:r>
    </w:p>
    <w:p w14:paraId="5B8CEC83" w14:textId="685D7D39" w:rsidR="00214B78" w:rsidRPr="00214B78" w:rsidRDefault="00214B78" w:rsidP="00F97EC8">
      <w:pPr>
        <w:pStyle w:val="ListParagraph"/>
        <w:numPr>
          <w:ilvl w:val="0"/>
          <w:numId w:val="9"/>
        </w:numPr>
      </w:pPr>
      <w:r>
        <w:t>Spartan Well-Being located in the Gove Student Health Center.</w:t>
      </w:r>
    </w:p>
    <w:p w14:paraId="29605AC0" w14:textId="3C9DFE0C" w:rsidR="001D011D" w:rsidRDefault="001D011D" w:rsidP="004C1D7F">
      <w:pPr>
        <w:pStyle w:val="Heading1"/>
      </w:pPr>
      <w:bookmarkStart w:id="6" w:name="_Toc186637323"/>
      <w:r>
        <w:t>About MGT 330</w:t>
      </w:r>
      <w:bookmarkEnd w:id="6"/>
    </w:p>
    <w:p w14:paraId="70863F27" w14:textId="77777777" w:rsidR="001D011D" w:rsidRPr="00217E95" w:rsidRDefault="001D011D" w:rsidP="00BF71A4">
      <w:pPr>
        <w:jc w:val="right"/>
        <w:rPr>
          <w:sz w:val="20"/>
          <w:szCs w:val="20"/>
        </w:rPr>
      </w:pPr>
      <w:hyperlink w:anchor="_top" w:history="1">
        <w:r w:rsidRPr="00217E95">
          <w:rPr>
            <w:rStyle w:val="Hyperlink"/>
            <w:sz w:val="20"/>
            <w:szCs w:val="20"/>
            <w:u w:val="none"/>
          </w:rPr>
          <w:t>[TOC]</w:t>
        </w:r>
      </w:hyperlink>
    </w:p>
    <w:p w14:paraId="70AD519E" w14:textId="5F316359" w:rsidR="00BE0924" w:rsidRDefault="00BE0924" w:rsidP="00BE0924">
      <w:pPr>
        <w:pStyle w:val="Heading2"/>
      </w:pPr>
      <w:bookmarkStart w:id="7" w:name="_Toc186637324"/>
      <w:r>
        <w:t xml:space="preserve">Credit </w:t>
      </w:r>
      <w:r w:rsidR="00821923">
        <w:t xml:space="preserve">&amp; Contact </w:t>
      </w:r>
      <w:r>
        <w:t>Hours</w:t>
      </w:r>
      <w:bookmarkEnd w:id="7"/>
    </w:p>
    <w:p w14:paraId="3533A8D0" w14:textId="52C59D11" w:rsidR="001D011D" w:rsidRDefault="001D011D" w:rsidP="00E8799D">
      <w:r w:rsidRPr="00A05E22">
        <w:t>3 hours</w:t>
      </w:r>
      <w:r w:rsidR="00821923">
        <w:t xml:space="preserve"> credit.  This is an asynchronous course without formal contact hours.</w:t>
      </w:r>
    </w:p>
    <w:p w14:paraId="170EDD77" w14:textId="77777777" w:rsidR="008C5039" w:rsidRPr="008C5039" w:rsidRDefault="008C5039" w:rsidP="008C5039"/>
    <w:p w14:paraId="7614415D" w14:textId="02277B4F" w:rsidR="00B46A0D" w:rsidRDefault="001D011D" w:rsidP="00071177">
      <w:pPr>
        <w:pStyle w:val="Heading2"/>
      </w:pPr>
      <w:bookmarkStart w:id="8" w:name="_Toc186637325"/>
      <w:r w:rsidRPr="001D011D">
        <w:t>Pre</w:t>
      </w:r>
      <w:r>
        <w:t>-</w:t>
      </w:r>
      <w:r w:rsidRPr="001D011D">
        <w:t>requisites / Co</w:t>
      </w:r>
      <w:r>
        <w:t>-</w:t>
      </w:r>
      <w:r w:rsidRPr="001D011D">
        <w:t>requisites</w:t>
      </w:r>
      <w:bookmarkEnd w:id="8"/>
      <w:r>
        <w:t xml:space="preserve">  </w:t>
      </w:r>
    </w:p>
    <w:p w14:paraId="20AAB9AC" w14:textId="6BB16F56" w:rsidR="001D011D" w:rsidRDefault="00771CD1" w:rsidP="00BA46D9">
      <w:pPr>
        <w:spacing w:after="240"/>
      </w:pPr>
      <w:r>
        <w:t>To take this course, you must have</w:t>
      </w:r>
      <w:r w:rsidR="00567745">
        <w:t xml:space="preserve"> </w:t>
      </w:r>
      <w:r w:rsidR="001C248D">
        <w:t>s</w:t>
      </w:r>
      <w:r w:rsidR="00A9120C" w:rsidRPr="00A9120C">
        <w:t>ophomore standing</w:t>
      </w:r>
      <w:r w:rsidR="005D4518">
        <w:t xml:space="preserve"> and</w:t>
      </w:r>
      <w:r w:rsidR="00567745">
        <w:t xml:space="preserve"> </w:t>
      </w:r>
      <w:r w:rsidR="00261EE5">
        <w:t>a</w:t>
      </w:r>
      <w:r w:rsidR="00A9120C" w:rsidRPr="00A9120C">
        <w:t xml:space="preserve"> </w:t>
      </w:r>
      <w:r w:rsidR="001C248D">
        <w:t>pre/m</w:t>
      </w:r>
      <w:r w:rsidR="00A9120C" w:rsidRPr="00A9120C">
        <w:t>ajor in ACCT, BADM, CARS, ECON, ECOS, ENTR, FINC, HTMT, INTB, ISSC, or MKTG</w:t>
      </w:r>
      <w:r w:rsidR="001D011D">
        <w:t>.  There are no co-requisites.</w:t>
      </w:r>
    </w:p>
    <w:p w14:paraId="6971C9CA" w14:textId="77777777" w:rsidR="00B46A0D" w:rsidRDefault="00B46A0D" w:rsidP="00071177">
      <w:pPr>
        <w:pStyle w:val="Heading2"/>
      </w:pPr>
      <w:bookmarkStart w:id="9" w:name="_Toc186637326"/>
      <w:r>
        <w:t>For Whom Planned</w:t>
      </w:r>
      <w:bookmarkEnd w:id="9"/>
    </w:p>
    <w:p w14:paraId="3CAC5675" w14:textId="1AA93C0F" w:rsidR="001D011D" w:rsidRPr="001D011D" w:rsidRDefault="001D011D" w:rsidP="00AF3E36">
      <w:pPr>
        <w:rPr>
          <w:b/>
          <w:smallCaps/>
        </w:rPr>
      </w:pPr>
      <w:r w:rsidRPr="001D011D">
        <w:t xml:space="preserve">As a </w:t>
      </w:r>
      <w:proofErr w:type="gramStart"/>
      <w:r w:rsidRPr="001D011D">
        <w:t>300 level</w:t>
      </w:r>
      <w:proofErr w:type="gramEnd"/>
      <w:r w:rsidRPr="001D011D">
        <w:t xml:space="preserve"> law course, MGT 330 is planned for students majoring in a subject offered through the Bryan School of Business and Economics or the Department of Recreation, Tourism, and Hospitality Management.  It is also for students of all majors who are interested in learning about the law and its application to business administration.</w:t>
      </w:r>
    </w:p>
    <w:p w14:paraId="09840745" w14:textId="45B7F77F" w:rsidR="00BE0924" w:rsidRDefault="00BE0924">
      <w:pPr>
        <w:rPr>
          <w:b/>
          <w:smallCaps/>
          <w:color w:val="000000" w:themeColor="text1"/>
          <w:spacing w:val="20"/>
        </w:rPr>
      </w:pPr>
    </w:p>
    <w:p w14:paraId="7B147CF8" w14:textId="00DF170D" w:rsidR="00BA46D9" w:rsidRDefault="00BA46D9" w:rsidP="00071177">
      <w:pPr>
        <w:pStyle w:val="Heading2"/>
      </w:pPr>
      <w:bookmarkStart w:id="10" w:name="_Toc186637327"/>
      <w:r>
        <w:t>Instructor Information</w:t>
      </w:r>
      <w:bookmarkEnd w:id="10"/>
      <w:r>
        <w:t xml:space="preserve">  </w:t>
      </w:r>
    </w:p>
    <w:p w14:paraId="4F3E7D81" w14:textId="77777777" w:rsidR="00B46A0D" w:rsidRDefault="00B46A0D" w:rsidP="00B46A0D">
      <w:pPr>
        <w:ind w:left="720"/>
      </w:pPr>
      <w:r>
        <w:t>Robin Britt, Jr.</w:t>
      </w:r>
    </w:p>
    <w:p w14:paraId="2B619C6D" w14:textId="747505F3" w:rsidR="00B46A0D" w:rsidRDefault="00B46A0D" w:rsidP="00B46A0D">
      <w:pPr>
        <w:ind w:left="720"/>
      </w:pPr>
      <w:hyperlink r:id="rId12" w:history="1">
        <w:r w:rsidRPr="00D85A59">
          <w:rPr>
            <w:rStyle w:val="Hyperlink"/>
          </w:rPr>
          <w:t>crbritt@uncg.edu</w:t>
        </w:r>
      </w:hyperlink>
      <w:r>
        <w:t xml:space="preserve"> </w:t>
      </w:r>
    </w:p>
    <w:p w14:paraId="5ABABDEA" w14:textId="62F77107" w:rsidR="00B46A0D" w:rsidRDefault="00B46A0D" w:rsidP="00B46A0D">
      <w:pPr>
        <w:ind w:left="720"/>
      </w:pPr>
      <w:r>
        <w:t>336.891.0007</w:t>
      </w:r>
    </w:p>
    <w:p w14:paraId="2AD3ABBD" w14:textId="77777777" w:rsidR="00B46A0D" w:rsidRDefault="00B46A0D" w:rsidP="00BA46D9"/>
    <w:p w14:paraId="7F43BFB9" w14:textId="3E20C840" w:rsidR="00BA46D9" w:rsidRDefault="00055A66" w:rsidP="00BA46D9">
      <w:r>
        <w:t xml:space="preserve">Because </w:t>
      </w:r>
      <w:r w:rsidR="00BA46D9">
        <w:t xml:space="preserve">I am an adjunct </w:t>
      </w:r>
      <w:r w:rsidR="00580BD6">
        <w:t xml:space="preserve">professor </w:t>
      </w:r>
      <w:r w:rsidR="00BA46D9">
        <w:t>and</w:t>
      </w:r>
      <w:r w:rsidR="00580BD6">
        <w:t xml:space="preserve"> </w:t>
      </w:r>
      <w:r w:rsidR="00BA46D9">
        <w:t xml:space="preserve">do not have regular </w:t>
      </w:r>
      <w:r w:rsidR="00B46A0D">
        <w:t xml:space="preserve">office </w:t>
      </w:r>
      <w:r w:rsidR="003312E0">
        <w:t>hours</w:t>
      </w:r>
      <w:r>
        <w:t xml:space="preserve">, the </w:t>
      </w:r>
      <w:r w:rsidR="00BA46D9">
        <w:t>best way to reach me is by email</w:t>
      </w:r>
      <w:r w:rsidR="006E2C31">
        <w:t xml:space="preserve"> or text</w:t>
      </w:r>
      <w:r w:rsidR="00BA46D9">
        <w:t>.  I am happy to arrange for phone</w:t>
      </w:r>
      <w:r w:rsidR="00220A6B">
        <w:t>/video</w:t>
      </w:r>
      <w:r w:rsidR="00BA46D9">
        <w:t xml:space="preserve"> calls </w:t>
      </w:r>
      <w:r w:rsidR="00B46A0D">
        <w:t xml:space="preserve">or meetings </w:t>
      </w:r>
      <w:r w:rsidR="00BA46D9">
        <w:t>as needed</w:t>
      </w:r>
      <w:r w:rsidR="00B46A0D">
        <w:t>.</w:t>
      </w:r>
    </w:p>
    <w:p w14:paraId="05314911" w14:textId="77777777" w:rsidR="00BA46D9" w:rsidRPr="00BA46D9" w:rsidRDefault="00BA46D9" w:rsidP="00BA46D9"/>
    <w:p w14:paraId="6B9DDB3D" w14:textId="77777777" w:rsidR="00B46A0D" w:rsidRDefault="00B46A0D" w:rsidP="00071177">
      <w:pPr>
        <w:pStyle w:val="Heading2"/>
      </w:pPr>
      <w:bookmarkStart w:id="11" w:name="_Toc186637328"/>
      <w:r>
        <w:t>Bulletin Description</w:t>
      </w:r>
      <w:bookmarkEnd w:id="11"/>
    </w:p>
    <w:p w14:paraId="27F35933" w14:textId="3896D986" w:rsidR="00B46A0D" w:rsidRDefault="009E64DF" w:rsidP="00AF3E36">
      <w:r>
        <w:t>A s</w:t>
      </w:r>
      <w:r w:rsidR="00B46A0D" w:rsidRPr="00B46A0D">
        <w:t xml:space="preserve">urvey of the legal, political, and ethical environment in which business decisions are made. Antitrust, employment, and consumer laws included. Federal, state, and international laws </w:t>
      </w:r>
      <w:r>
        <w:t xml:space="preserve">are </w:t>
      </w:r>
      <w:r w:rsidR="00B46A0D" w:rsidRPr="00B46A0D">
        <w:t>covered.</w:t>
      </w:r>
    </w:p>
    <w:p w14:paraId="4EF26FF9" w14:textId="2C3D7DD3" w:rsidR="00CF433C" w:rsidRDefault="00CF433C">
      <w:pPr>
        <w:rPr>
          <w:b/>
          <w:smallCaps/>
          <w:color w:val="000000" w:themeColor="text1"/>
          <w:spacing w:val="20"/>
        </w:rPr>
      </w:pPr>
    </w:p>
    <w:p w14:paraId="2A95C8A1" w14:textId="475D62A4" w:rsidR="008935E2" w:rsidRDefault="00894742" w:rsidP="00071177">
      <w:pPr>
        <w:pStyle w:val="Heading2"/>
      </w:pPr>
      <w:bookmarkStart w:id="12" w:name="_Toc186637329"/>
      <w:r>
        <w:t xml:space="preserve">Bryan School </w:t>
      </w:r>
      <w:r w:rsidR="008935E2">
        <w:t>Student Learning Goals</w:t>
      </w:r>
      <w:bookmarkEnd w:id="12"/>
    </w:p>
    <w:p w14:paraId="17872D20" w14:textId="271BFD6F" w:rsidR="00C620B6" w:rsidRPr="00C620B6" w:rsidRDefault="007542ED" w:rsidP="0048539B">
      <w:pPr>
        <w:rPr>
          <w:bCs/>
          <w:iCs/>
        </w:rPr>
      </w:pPr>
      <w:r>
        <w:rPr>
          <w:bCs/>
          <w:iCs/>
        </w:rPr>
        <w:t xml:space="preserve">The </w:t>
      </w:r>
      <w:r w:rsidR="00B72E28">
        <w:rPr>
          <w:bCs/>
          <w:iCs/>
        </w:rPr>
        <w:t xml:space="preserve">core business </w:t>
      </w:r>
      <w:r>
        <w:rPr>
          <w:bCs/>
          <w:iCs/>
        </w:rPr>
        <w:t xml:space="preserve">programs </w:t>
      </w:r>
      <w:r w:rsidRPr="007542ED">
        <w:rPr>
          <w:bCs/>
          <w:iCs/>
        </w:rPr>
        <w:t xml:space="preserve">within the Bryan </w:t>
      </w:r>
      <w:r>
        <w:rPr>
          <w:bCs/>
          <w:iCs/>
        </w:rPr>
        <w:t>S</w:t>
      </w:r>
      <w:r w:rsidRPr="007542ED">
        <w:rPr>
          <w:bCs/>
          <w:iCs/>
        </w:rPr>
        <w:t xml:space="preserve">chool share </w:t>
      </w:r>
      <w:r w:rsidR="00B72E28">
        <w:rPr>
          <w:bCs/>
          <w:iCs/>
        </w:rPr>
        <w:t xml:space="preserve">several </w:t>
      </w:r>
      <w:hyperlink r:id="rId13" w:history="1">
        <w:r w:rsidRPr="00B72E28">
          <w:rPr>
            <w:rStyle w:val="Hyperlink"/>
            <w:bCs/>
            <w:iCs/>
          </w:rPr>
          <w:t>common learning goals</w:t>
        </w:r>
      </w:hyperlink>
      <w:r w:rsidR="00B72E28">
        <w:rPr>
          <w:bCs/>
          <w:iCs/>
        </w:rPr>
        <w:t>.</w:t>
      </w:r>
      <w:r w:rsidR="00020534">
        <w:rPr>
          <w:bCs/>
          <w:iCs/>
        </w:rPr>
        <w:t xml:space="preserve">  Of those, this course addressed the following three:</w:t>
      </w:r>
    </w:p>
    <w:p w14:paraId="64F9C893" w14:textId="77777777" w:rsidR="00C620B6" w:rsidRDefault="00C620B6" w:rsidP="0048539B">
      <w:pPr>
        <w:rPr>
          <w:bCs/>
          <w:i/>
        </w:rPr>
      </w:pPr>
    </w:p>
    <w:p w14:paraId="2C01CDFD" w14:textId="2CECE7D9" w:rsidR="0048539B" w:rsidRPr="0048539B" w:rsidRDefault="0048539B" w:rsidP="0048539B">
      <w:pPr>
        <w:rPr>
          <w:bCs/>
          <w:iCs/>
        </w:rPr>
      </w:pPr>
      <w:r w:rsidRPr="006917E4">
        <w:rPr>
          <w:bCs/>
          <w:i/>
        </w:rPr>
        <w:t>Critical Decision Making and Knowledge Integration (#1)</w:t>
      </w:r>
      <w:r w:rsidR="006917E4">
        <w:rPr>
          <w:bCs/>
          <w:i/>
        </w:rPr>
        <w:t xml:space="preserve">.  </w:t>
      </w:r>
      <w:r w:rsidRPr="0048539B">
        <w:rPr>
          <w:bCs/>
          <w:iCs/>
        </w:rPr>
        <w:t>The course requires students to learn the applicable law and then to apply the applicable law using critical thinking to formulate recommendations for subsequent decision making in a business environment.</w:t>
      </w:r>
    </w:p>
    <w:p w14:paraId="5C4827C5" w14:textId="77777777" w:rsidR="0048539B" w:rsidRPr="0048539B" w:rsidRDefault="0048539B" w:rsidP="0048539B">
      <w:pPr>
        <w:rPr>
          <w:b/>
          <w:i/>
        </w:rPr>
      </w:pPr>
      <w:r w:rsidRPr="0048539B">
        <w:rPr>
          <w:b/>
          <w:i/>
        </w:rPr>
        <w:t xml:space="preserve"> </w:t>
      </w:r>
    </w:p>
    <w:p w14:paraId="15A22E3E" w14:textId="2046CF9C" w:rsidR="0048539B" w:rsidRPr="0048539B" w:rsidRDefault="0048539B" w:rsidP="0048539B">
      <w:pPr>
        <w:rPr>
          <w:bCs/>
          <w:iCs/>
        </w:rPr>
      </w:pPr>
      <w:r w:rsidRPr="006917E4">
        <w:rPr>
          <w:bCs/>
          <w:i/>
        </w:rPr>
        <w:t>Ethical Management (#2)</w:t>
      </w:r>
      <w:r w:rsidR="006917E4">
        <w:rPr>
          <w:bCs/>
          <w:i/>
        </w:rPr>
        <w:t xml:space="preserve">.  </w:t>
      </w:r>
      <w:r w:rsidRPr="0048539B">
        <w:rPr>
          <w:bCs/>
          <w:iCs/>
        </w:rPr>
        <w:t xml:space="preserve">The course devotes one chapter covering ethics.  The course reading includes ethics and the role of business sources of ethical issues in business </w:t>
      </w:r>
      <w:r w:rsidR="001A59EB" w:rsidRPr="0048539B">
        <w:rPr>
          <w:bCs/>
          <w:iCs/>
        </w:rPr>
        <w:t>decisions and</w:t>
      </w:r>
      <w:r w:rsidRPr="0048539B">
        <w:rPr>
          <w:bCs/>
          <w:iCs/>
        </w:rPr>
        <w:t xml:space="preserve"> making ethical decisions.</w:t>
      </w:r>
    </w:p>
    <w:p w14:paraId="09D4B294" w14:textId="77777777" w:rsidR="0048539B" w:rsidRPr="0048539B" w:rsidRDefault="0048539B" w:rsidP="0048539B">
      <w:pPr>
        <w:rPr>
          <w:b/>
          <w:i/>
        </w:rPr>
      </w:pPr>
      <w:r w:rsidRPr="0048539B">
        <w:rPr>
          <w:b/>
          <w:i/>
        </w:rPr>
        <w:t xml:space="preserve"> </w:t>
      </w:r>
    </w:p>
    <w:p w14:paraId="3A013527" w14:textId="01A8A505" w:rsidR="008935E2" w:rsidRPr="00130DB3" w:rsidRDefault="0048539B">
      <w:pPr>
        <w:rPr>
          <w:bCs/>
          <w:iCs/>
        </w:rPr>
      </w:pPr>
      <w:r w:rsidRPr="006917E4">
        <w:rPr>
          <w:bCs/>
          <w:i/>
        </w:rPr>
        <w:lastRenderedPageBreak/>
        <w:t>Global and Multicultural (#4)</w:t>
      </w:r>
      <w:r w:rsidR="006917E4">
        <w:rPr>
          <w:bCs/>
          <w:i/>
        </w:rPr>
        <w:t xml:space="preserve">.  </w:t>
      </w:r>
      <w:r w:rsidRPr="0048539B">
        <w:rPr>
          <w:bCs/>
          <w:iCs/>
        </w:rPr>
        <w:t xml:space="preserve">The course covers one chapter on </w:t>
      </w:r>
      <w:proofErr w:type="gramStart"/>
      <w:r w:rsidRPr="0048539B">
        <w:rPr>
          <w:bCs/>
          <w:iCs/>
        </w:rPr>
        <w:t>International</w:t>
      </w:r>
      <w:proofErr w:type="gramEnd"/>
      <w:r w:rsidRPr="0048539B">
        <w:rPr>
          <w:bCs/>
          <w:iCs/>
        </w:rPr>
        <w:t xml:space="preserve"> law.  Included in international law chapter coverage are the following topics: doing business internationally/ regulation of specific business activities internationally/ international dispute resolution and U.S. Laws in a Global context.</w:t>
      </w:r>
    </w:p>
    <w:p w14:paraId="578A5C05" w14:textId="5173A651" w:rsidR="002F5C1B" w:rsidRDefault="002F5C1B">
      <w:pPr>
        <w:rPr>
          <w:b/>
          <w:smallCaps/>
          <w:color w:val="000000" w:themeColor="text1"/>
          <w:spacing w:val="20"/>
        </w:rPr>
      </w:pPr>
    </w:p>
    <w:p w14:paraId="205A0A8D" w14:textId="29BB0518" w:rsidR="00B46A0D" w:rsidRDefault="00894742" w:rsidP="00071177">
      <w:pPr>
        <w:pStyle w:val="Heading2"/>
      </w:pPr>
      <w:bookmarkStart w:id="13" w:name="_Toc186637330"/>
      <w:r>
        <w:t xml:space="preserve">UNCG </w:t>
      </w:r>
      <w:r w:rsidR="001D011D">
        <w:t>Student Learning Outcome</w:t>
      </w:r>
      <w:r w:rsidR="00B03C51">
        <w:t>s</w:t>
      </w:r>
      <w:bookmarkEnd w:id="13"/>
    </w:p>
    <w:p w14:paraId="366F75DF" w14:textId="67B4DB9D" w:rsidR="001D011D" w:rsidRDefault="00B46A0D" w:rsidP="00AF3E36">
      <w:r w:rsidRPr="00B46A0D">
        <w:t>U</w:t>
      </w:r>
      <w:r w:rsidR="001D011D" w:rsidRPr="00B46A0D">
        <w:t xml:space="preserve">pon completion of this </w:t>
      </w:r>
      <w:proofErr w:type="gramStart"/>
      <w:r w:rsidR="001D011D" w:rsidRPr="00B46A0D">
        <w:t>course</w:t>
      </w:r>
      <w:proofErr w:type="gramEnd"/>
      <w:r w:rsidR="001D011D" w:rsidRPr="00B46A0D">
        <w:t xml:space="preserve"> you should be able to:</w:t>
      </w:r>
    </w:p>
    <w:p w14:paraId="50F9CBC9" w14:textId="77777777" w:rsidR="008935E2" w:rsidRDefault="008935E2" w:rsidP="00F97EC8">
      <w:pPr>
        <w:pStyle w:val="ListParagraph"/>
        <w:numPr>
          <w:ilvl w:val="0"/>
          <w:numId w:val="3"/>
        </w:numPr>
      </w:pPr>
      <w:r>
        <w:t>Comprehend basics concerning the legal, ethical, and international environment in which business function.</w:t>
      </w:r>
    </w:p>
    <w:p w14:paraId="1A0BBA09" w14:textId="77777777" w:rsidR="008935E2" w:rsidRDefault="008935E2" w:rsidP="00F97EC8">
      <w:pPr>
        <w:pStyle w:val="ListParagraph"/>
        <w:numPr>
          <w:ilvl w:val="0"/>
          <w:numId w:val="3"/>
        </w:numPr>
      </w:pPr>
      <w:r>
        <w:t xml:space="preserve">Know the basic operation of the </w:t>
      </w:r>
      <w:proofErr w:type="gramStart"/>
      <w:r>
        <w:t>Courts, and</w:t>
      </w:r>
      <w:proofErr w:type="gramEnd"/>
      <w:r>
        <w:t xml:space="preserve"> be able to apply real fact situations to and through the court system while formulating and evaluating possible causes of action and defenses.</w:t>
      </w:r>
    </w:p>
    <w:p w14:paraId="4EECA0D8" w14:textId="77777777" w:rsidR="008935E2" w:rsidRDefault="008935E2" w:rsidP="00F97EC8">
      <w:pPr>
        <w:pStyle w:val="ListParagraph"/>
        <w:numPr>
          <w:ilvl w:val="0"/>
          <w:numId w:val="3"/>
        </w:numPr>
      </w:pPr>
      <w:r>
        <w:t>Analyze the many ways in which business activities are affected by laws and regulations.</w:t>
      </w:r>
    </w:p>
    <w:p w14:paraId="7FC74A62" w14:textId="204729E2" w:rsidR="00BE0924" w:rsidRDefault="008935E2" w:rsidP="00F97EC8">
      <w:pPr>
        <w:pStyle w:val="ListParagraph"/>
        <w:numPr>
          <w:ilvl w:val="0"/>
          <w:numId w:val="3"/>
        </w:numPr>
      </w:pPr>
      <w:r>
        <w:t xml:space="preserve">Identify and apply legal basics </w:t>
      </w:r>
      <w:proofErr w:type="gramStart"/>
      <w:r>
        <w:t>concerning:</w:t>
      </w:r>
      <w:proofErr w:type="gramEnd"/>
      <w:r>
        <w:t xml:space="preserve"> civil law, torts, constitutional law, administrative law, contracts, product liability law, principal/agent law, employment law, antitrust law, securities law, unfair and deceptive trade practices law, landowner liability, and international law.</w:t>
      </w:r>
      <w:bookmarkEnd w:id="1"/>
    </w:p>
    <w:p w14:paraId="2B966EF4" w14:textId="77777777" w:rsidR="00CB51F4" w:rsidRDefault="00CB51F4" w:rsidP="00CB51F4"/>
    <w:p w14:paraId="7AB3081F" w14:textId="0AAF2276" w:rsidR="00D94AC6" w:rsidRDefault="00DE6C49" w:rsidP="00D94AC6">
      <w:pPr>
        <w:pStyle w:val="Heading2"/>
      </w:pPr>
      <w:bookmarkStart w:id="14" w:name="_Toc186637331"/>
      <w:r>
        <w:t>Academic Achievement Center Support</w:t>
      </w:r>
      <w:bookmarkEnd w:id="14"/>
    </w:p>
    <w:p w14:paraId="1F7D00B5" w14:textId="43CB88B1" w:rsidR="00DE6C49" w:rsidRPr="00DE6C49" w:rsidRDefault="00DE6C49" w:rsidP="00DE6C49">
      <w:r>
        <w:t>This course is one that is supported by the Academic Achievement Center</w:t>
      </w:r>
      <w:r w:rsidR="001D6D0F">
        <w:t xml:space="preserve">, which provides </w:t>
      </w:r>
      <w:r w:rsidR="00DE33EE">
        <w:t>small group peer tutoring</w:t>
      </w:r>
      <w:r w:rsidR="00DE1D7B">
        <w:t xml:space="preserve">; academic coaching; and </w:t>
      </w:r>
      <w:r w:rsidR="001D6D0F">
        <w:t>help with time management, study strategies</w:t>
      </w:r>
      <w:r w:rsidR="00DE1D7B">
        <w:t xml:space="preserve"> and note-taking</w:t>
      </w:r>
      <w:r w:rsidR="001D6D0F">
        <w:t xml:space="preserve">.  </w:t>
      </w:r>
      <w:r w:rsidR="00566073">
        <w:t xml:space="preserve">Login to </w:t>
      </w:r>
      <w:hyperlink r:id="rId14" w:history="1">
        <w:r w:rsidR="00566073" w:rsidRPr="00566073">
          <w:rPr>
            <w:rStyle w:val="Hyperlink"/>
          </w:rPr>
          <w:t>go.uncg.edu/trac</w:t>
        </w:r>
      </w:hyperlink>
      <w:r w:rsidR="00566073">
        <w:t xml:space="preserve"> with your UNCG email and password to set up an appointment.</w:t>
      </w:r>
    </w:p>
    <w:p w14:paraId="4F372F5F" w14:textId="2FAFA12F" w:rsidR="000619D2" w:rsidRDefault="00D271B1" w:rsidP="004C1D7F">
      <w:pPr>
        <w:pStyle w:val="Heading1"/>
      </w:pPr>
      <w:bookmarkStart w:id="15" w:name="_Toc186637332"/>
      <w:r>
        <w:t>About This Section of MGT 330</w:t>
      </w:r>
      <w:bookmarkEnd w:id="15"/>
    </w:p>
    <w:p w14:paraId="13213F3C" w14:textId="77777777" w:rsidR="000619D2" w:rsidRPr="00217E95" w:rsidRDefault="000619D2" w:rsidP="00BF71A4">
      <w:pPr>
        <w:jc w:val="right"/>
        <w:rPr>
          <w:sz w:val="20"/>
          <w:szCs w:val="20"/>
        </w:rPr>
      </w:pPr>
      <w:hyperlink w:anchor="_top" w:history="1">
        <w:r w:rsidRPr="00217E95">
          <w:rPr>
            <w:rStyle w:val="Hyperlink"/>
            <w:sz w:val="20"/>
            <w:szCs w:val="20"/>
            <w:u w:val="none"/>
          </w:rPr>
          <w:t>[TOC]</w:t>
        </w:r>
      </w:hyperlink>
    </w:p>
    <w:p w14:paraId="2934B8FB" w14:textId="6C151BE1" w:rsidR="00BA46D9" w:rsidRPr="00BC6FEC" w:rsidRDefault="00B03C51" w:rsidP="00071177">
      <w:pPr>
        <w:pStyle w:val="Heading2"/>
      </w:pPr>
      <w:bookmarkStart w:id="16" w:name="_Toc186637333"/>
      <w:r>
        <w:t>For Whom Planned</w:t>
      </w:r>
      <w:bookmarkEnd w:id="16"/>
    </w:p>
    <w:p w14:paraId="66A937CB" w14:textId="0BF080FF" w:rsidR="00BA46D9" w:rsidRPr="00BC6FEC" w:rsidRDefault="00BA46D9" w:rsidP="00BA46D9">
      <w:pPr>
        <w:rPr>
          <w:color w:val="000000" w:themeColor="text1"/>
        </w:rPr>
      </w:pPr>
      <w:r w:rsidRPr="00BC6FEC">
        <w:rPr>
          <w:color w:val="000000" w:themeColor="text1"/>
        </w:rPr>
        <w:t xml:space="preserve">This section of MGT 330 is designed for </w:t>
      </w:r>
      <w:r w:rsidR="006276C2">
        <w:rPr>
          <w:color w:val="000000" w:themeColor="text1"/>
        </w:rPr>
        <w:t>students</w:t>
      </w:r>
      <w:r w:rsidRPr="00BC6FEC">
        <w:rPr>
          <w:color w:val="000000" w:themeColor="text1"/>
        </w:rPr>
        <w:t xml:space="preserve"> whose learning style or life circumstances favor or necessitate independent learning on a flexible schedule.  </w:t>
      </w:r>
      <w:r>
        <w:rPr>
          <w:color w:val="000000" w:themeColor="text1"/>
        </w:rPr>
        <w:t xml:space="preserve">The course is </w:t>
      </w:r>
      <w:r w:rsidRPr="00BC6FEC">
        <w:rPr>
          <w:color w:val="000000" w:themeColor="text1"/>
        </w:rPr>
        <w:t>rigorous, swiftly</w:t>
      </w:r>
      <w:r w:rsidR="00F7537C">
        <w:rPr>
          <w:color w:val="000000" w:themeColor="text1"/>
        </w:rPr>
        <w:t xml:space="preserve"> </w:t>
      </w:r>
      <w:r w:rsidRPr="00BC6FEC">
        <w:rPr>
          <w:color w:val="000000" w:themeColor="text1"/>
        </w:rPr>
        <w:t>moving</w:t>
      </w:r>
      <w:r w:rsidR="00AB242D">
        <w:rPr>
          <w:color w:val="000000" w:themeColor="text1"/>
        </w:rPr>
        <w:t xml:space="preserve">, </w:t>
      </w:r>
      <w:r w:rsidRPr="00BC6FEC">
        <w:rPr>
          <w:color w:val="000000" w:themeColor="text1"/>
        </w:rPr>
        <w:t>reading</w:t>
      </w:r>
      <w:r w:rsidR="00F7537C">
        <w:rPr>
          <w:color w:val="000000" w:themeColor="text1"/>
        </w:rPr>
        <w:t xml:space="preserve"> </w:t>
      </w:r>
      <w:r>
        <w:rPr>
          <w:color w:val="000000" w:themeColor="text1"/>
        </w:rPr>
        <w:t>intensive</w:t>
      </w:r>
      <w:r w:rsidR="00F7537C">
        <w:rPr>
          <w:color w:val="000000" w:themeColor="text1"/>
        </w:rPr>
        <w:t>,</w:t>
      </w:r>
      <w:r w:rsidR="00AB242D">
        <w:rPr>
          <w:color w:val="000000" w:themeColor="text1"/>
        </w:rPr>
        <w:t xml:space="preserve"> and </w:t>
      </w:r>
      <w:r w:rsidR="00A3314E">
        <w:rPr>
          <w:color w:val="000000" w:themeColor="text1"/>
        </w:rPr>
        <w:t xml:space="preserve">relies </w:t>
      </w:r>
      <w:r w:rsidR="00AB242D">
        <w:rPr>
          <w:color w:val="000000" w:themeColor="text1"/>
        </w:rPr>
        <w:t>in</w:t>
      </w:r>
      <w:r w:rsidR="00547604">
        <w:rPr>
          <w:color w:val="000000" w:themeColor="text1"/>
        </w:rPr>
        <w:t xml:space="preserve"> significant</w:t>
      </w:r>
      <w:r w:rsidR="00AB242D">
        <w:rPr>
          <w:color w:val="000000" w:themeColor="text1"/>
        </w:rPr>
        <w:t xml:space="preserve"> part on </w:t>
      </w:r>
      <w:r w:rsidR="00C915C8">
        <w:rPr>
          <w:color w:val="000000" w:themeColor="text1"/>
        </w:rPr>
        <w:t>your ability to express your thinking in writing.</w:t>
      </w:r>
    </w:p>
    <w:p w14:paraId="2BB8A955" w14:textId="77777777" w:rsidR="00BA46D9" w:rsidRPr="00BA46D9" w:rsidRDefault="00BA46D9" w:rsidP="00BA46D9"/>
    <w:p w14:paraId="18EDBC24" w14:textId="653C45E4" w:rsidR="00F92EEA" w:rsidRPr="00D76037" w:rsidRDefault="00AB242D" w:rsidP="00071177">
      <w:pPr>
        <w:pStyle w:val="Heading2"/>
      </w:pPr>
      <w:bookmarkStart w:id="17" w:name="_Ref154216038"/>
      <w:bookmarkStart w:id="18" w:name="_Toc186637334"/>
      <w:bookmarkStart w:id="19" w:name="_Toc331993554"/>
      <w:r w:rsidRPr="00D76037">
        <w:t>Work-Stud</w:t>
      </w:r>
      <w:r w:rsidR="00B806FD">
        <w:t>y</w:t>
      </w:r>
      <w:bookmarkEnd w:id="17"/>
      <w:bookmarkEnd w:id="18"/>
    </w:p>
    <w:p w14:paraId="6ACA8D76" w14:textId="5418E337" w:rsidR="001108DA" w:rsidRDefault="00AB242D" w:rsidP="00F92EEA">
      <w:r w:rsidRPr="00AB242D">
        <w:t>C</w:t>
      </w:r>
      <w:r w:rsidR="00D271B1">
        <w:t>ongratulat</w:t>
      </w:r>
      <w:r>
        <w:t>ions</w:t>
      </w:r>
      <w:r w:rsidR="00D271B1">
        <w:t xml:space="preserve"> on being part of an exclusive</w:t>
      </w:r>
      <w:r w:rsidR="007843BF">
        <w:t xml:space="preserve"> </w:t>
      </w:r>
      <w:r>
        <w:t>work-study</w:t>
      </w:r>
      <w:r w:rsidR="00DE639D">
        <w:t>!</w:t>
      </w:r>
      <w:r w:rsidR="00D271B1">
        <w:t xml:space="preserve">  </w:t>
      </w:r>
      <w:r>
        <w:t>T</w:t>
      </w:r>
      <w:r w:rsidR="001108DA">
        <w:t xml:space="preserve">his section of MGT 330 was reserved exclusively for students identified by the Bryan faculty as having an </w:t>
      </w:r>
      <w:r w:rsidR="00C915C8">
        <w:t xml:space="preserve">elevated work ethic, an advanced </w:t>
      </w:r>
      <w:r w:rsidR="001108DA">
        <w:t>intellect</w:t>
      </w:r>
      <w:r w:rsidR="00F92EEA">
        <w:t>,</w:t>
      </w:r>
      <w:r w:rsidR="001108DA">
        <w:t xml:space="preserve"> and </w:t>
      </w:r>
      <w:r w:rsidR="00C915C8">
        <w:t xml:space="preserve">a </w:t>
      </w:r>
      <w:r w:rsidR="001108DA">
        <w:t>superior business acumen.  You made it in, so you must be something special!</w:t>
      </w:r>
      <w:r w:rsidR="003E79DF">
        <w:t xml:space="preserve"> </w:t>
      </w:r>
      <w:r w:rsidR="003E79DF" w:rsidRPr="003E79DF">
        <w:rPr>
          <w:vertAlign w:val="superscript"/>
        </w:rPr>
        <w:t>1</w:t>
      </w:r>
    </w:p>
    <w:p w14:paraId="475F74F2" w14:textId="77777777" w:rsidR="001108DA" w:rsidRDefault="001108DA" w:rsidP="007236CE"/>
    <w:p w14:paraId="4AF7A390" w14:textId="53ECBF36" w:rsidR="00F65953" w:rsidRDefault="00AB242D" w:rsidP="007236CE">
      <w:r>
        <w:t xml:space="preserve">Never been in a work-study?  </w:t>
      </w:r>
      <w:r w:rsidR="001108DA">
        <w:t xml:space="preserve">Here’s how </w:t>
      </w:r>
      <w:r>
        <w:t xml:space="preserve">it </w:t>
      </w:r>
      <w:r w:rsidR="001108DA">
        <w:t>work</w:t>
      </w:r>
      <w:r>
        <w:t>s</w:t>
      </w:r>
      <w:r w:rsidR="001108DA">
        <w:t xml:space="preserve">.  </w:t>
      </w:r>
      <w:r w:rsidR="004A1ECA">
        <w:t xml:space="preserve">Through a partnership </w:t>
      </w:r>
      <w:r w:rsidR="00F65953">
        <w:t xml:space="preserve">with the UNC School of Law in Chapel Hill (the best law school in the United States) and the NC State Bar (the agency that regulates the practice of law in North Carolina), </w:t>
      </w:r>
      <w:r w:rsidR="00732201">
        <w:t xml:space="preserve">you have been granted </w:t>
      </w:r>
      <w:r w:rsidR="000619D2">
        <w:t xml:space="preserve">a </w:t>
      </w:r>
      <w:r w:rsidR="00580BD6">
        <w:t>temporary</w:t>
      </w:r>
      <w:r w:rsidR="000619D2">
        <w:t xml:space="preserve"> </w:t>
      </w:r>
      <w:r w:rsidR="004A1ECA">
        <w:t xml:space="preserve">law </w:t>
      </w:r>
      <w:r w:rsidR="000619D2">
        <w:t>license</w:t>
      </w:r>
      <w:r w:rsidR="00D123A0">
        <w:t xml:space="preserve"> by virtue of your enrollment in this course</w:t>
      </w:r>
      <w:r w:rsidR="007236CE">
        <w:t xml:space="preserve">.  </w:t>
      </w:r>
      <w:r w:rsidR="00D123A0">
        <w:t xml:space="preserve">This </w:t>
      </w:r>
      <w:r w:rsidR="00580BD6">
        <w:t>temporary</w:t>
      </w:r>
      <w:r w:rsidR="00F7477B">
        <w:t xml:space="preserve"> license will allow you to </w:t>
      </w:r>
      <w:r w:rsidR="007843BF">
        <w:t xml:space="preserve">engage in the practice of law </w:t>
      </w:r>
      <w:r w:rsidR="00CA447C">
        <w:t xml:space="preserve">in a controlled setting </w:t>
      </w:r>
      <w:r w:rsidR="000F3C27">
        <w:t>on</w:t>
      </w:r>
      <w:r w:rsidR="007843BF">
        <w:t xml:space="preserve"> behalf of a variety of clients</w:t>
      </w:r>
      <w:r w:rsidR="003E79DF">
        <w:t xml:space="preserve">. </w:t>
      </w:r>
      <w:r w:rsidR="003E79DF" w:rsidRPr="003E79DF">
        <w:rPr>
          <w:vertAlign w:val="superscript"/>
        </w:rPr>
        <w:t>1</w:t>
      </w:r>
    </w:p>
    <w:p w14:paraId="4B5FB718" w14:textId="73A277B4" w:rsidR="000F3C27" w:rsidRDefault="000F3C27" w:rsidP="007236CE"/>
    <w:p w14:paraId="0B9ACE24" w14:textId="1F08CD1A" w:rsidR="00AB1C1F" w:rsidRDefault="00771BB9" w:rsidP="00904F52">
      <w:pPr>
        <w:rPr>
          <w:vertAlign w:val="superscript"/>
        </w:rPr>
      </w:pPr>
      <w:r>
        <w:rPr>
          <w:noProof/>
        </w:rPr>
        <mc:AlternateContent>
          <mc:Choice Requires="wps">
            <w:drawing>
              <wp:anchor distT="45720" distB="45720" distL="114300" distR="114300" simplePos="0" relativeHeight="251658240" behindDoc="0" locked="0" layoutInCell="1" allowOverlap="1" wp14:anchorId="43F6047C" wp14:editId="76A044BE">
                <wp:simplePos x="0" y="0"/>
                <wp:positionH relativeFrom="margin">
                  <wp:align>right</wp:align>
                </wp:positionH>
                <wp:positionV relativeFrom="paragraph">
                  <wp:posOffset>581660</wp:posOffset>
                </wp:positionV>
                <wp:extent cx="6229350" cy="676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676275"/>
                        </a:xfrm>
                        <a:prstGeom prst="rect">
                          <a:avLst/>
                        </a:prstGeom>
                        <a:noFill/>
                        <a:ln w="9525">
                          <a:noFill/>
                          <a:miter lim="800000"/>
                          <a:headEnd/>
                          <a:tailEnd/>
                        </a:ln>
                      </wps:spPr>
                      <wps:txbx>
                        <w:txbxContent>
                          <w:p w14:paraId="606A94B7" w14:textId="68D083C8" w:rsidR="00771BB9" w:rsidRPr="00AB1C1F" w:rsidRDefault="00771BB9" w:rsidP="00771BB9">
                            <w:r w:rsidRPr="00AB1C1F">
                              <w:t>______________</w:t>
                            </w:r>
                          </w:p>
                          <w:p w14:paraId="3FA9A830" w14:textId="5C320841" w:rsidR="00771BB9" w:rsidRPr="00771BB9" w:rsidRDefault="00771BB9">
                            <w:pPr>
                              <w:rPr>
                                <w:i/>
                                <w:iCs/>
                              </w:rPr>
                            </w:pPr>
                            <w:r w:rsidRPr="00AB1C1F">
                              <w:rPr>
                                <w:i/>
                                <w:iCs/>
                                <w:vertAlign w:val="superscript"/>
                              </w:rPr>
                              <w:t>1</w:t>
                            </w:r>
                            <w:r w:rsidRPr="00AB1C1F">
                              <w:rPr>
                                <w:i/>
                                <w:iCs/>
                              </w:rPr>
                              <w:t xml:space="preserve"> Sorry, but nothing in the “</w:t>
                            </w:r>
                            <w:r w:rsidR="00DA4EFC">
                              <w:rPr>
                                <w:i/>
                                <w:iCs/>
                              </w:rPr>
                              <w:t>Work-Study</w:t>
                            </w:r>
                            <w:r w:rsidRPr="00AB1C1F">
                              <w:rPr>
                                <w:i/>
                                <w:iCs/>
                              </w:rPr>
                              <w:t xml:space="preserve">” section is true (except that you probably </w:t>
                            </w:r>
                            <w:r w:rsidRPr="00AB1C1F">
                              <w:rPr>
                                <w:i/>
                                <w:iCs/>
                                <w:u w:val="single"/>
                              </w:rPr>
                              <w:t>are</w:t>
                            </w:r>
                            <w:r w:rsidRPr="00AB1C1F">
                              <w:rPr>
                                <w:i/>
                                <w:iCs/>
                              </w:rPr>
                              <w:t xml:space="preserve"> something special!).  For the purposes of this course, however, we are pretending that it all is.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6047C" id="_x0000_t202" coordsize="21600,21600" o:spt="202" path="m,l,21600r21600,l21600,xe">
                <v:stroke joinstyle="miter"/>
                <v:path gradientshapeok="t" o:connecttype="rect"/>
              </v:shapetype>
              <v:shape id="Text Box 2" o:spid="_x0000_s1026" type="#_x0000_t202" style="position:absolute;margin-left:439.3pt;margin-top:45.8pt;width:490.5pt;height:53.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" filled="f" stroked="f">
                <v:textbox>
                  <w:txbxContent>
                    <w:p w14:paraId="606A94B7" w14:textId="68D083C8" w:rsidR="00771BB9" w:rsidRPr="00AB1C1F" w:rsidRDefault="00771BB9" w:rsidP="00771BB9">
                      <w:r w:rsidRPr="00AB1C1F">
                        <w:t>______________</w:t>
                      </w:r>
                    </w:p>
                    <w:p w14:paraId="3FA9A830" w14:textId="5C320841" w:rsidR="00771BB9" w:rsidRPr="00771BB9" w:rsidRDefault="00771BB9">
                      <w:pPr>
                        <w:rPr>
                          <w:i/>
                          <w:iCs/>
                        </w:rPr>
                      </w:pPr>
                      <w:r w:rsidRPr="00AB1C1F">
                        <w:rPr>
                          <w:i/>
                          <w:iCs/>
                          <w:vertAlign w:val="superscript"/>
                        </w:rPr>
                        <w:t>1</w:t>
                      </w:r>
                      <w:r w:rsidRPr="00AB1C1F">
                        <w:rPr>
                          <w:i/>
                          <w:iCs/>
                        </w:rPr>
                        <w:t xml:space="preserve"> Sorry, but nothing in the “</w:t>
                      </w:r>
                      <w:r w:rsidR="00DA4EFC">
                        <w:rPr>
                          <w:i/>
                          <w:iCs/>
                        </w:rPr>
                        <w:t>Work-Study</w:t>
                      </w:r>
                      <w:r w:rsidRPr="00AB1C1F">
                        <w:rPr>
                          <w:i/>
                          <w:iCs/>
                        </w:rPr>
                        <w:t xml:space="preserve">” section is true (except that you probably </w:t>
                      </w:r>
                      <w:r w:rsidRPr="00AB1C1F">
                        <w:rPr>
                          <w:i/>
                          <w:iCs/>
                          <w:u w:val="single"/>
                        </w:rPr>
                        <w:t>are</w:t>
                      </w:r>
                      <w:r w:rsidRPr="00AB1C1F">
                        <w:rPr>
                          <w:i/>
                          <w:iCs/>
                        </w:rPr>
                        <w:t xml:space="preserve"> something special!).  For the purposes of this course, however, we are pretending that it all is.  : )</w:t>
                      </w:r>
                    </w:p>
                  </w:txbxContent>
                </v:textbox>
                <w10:wrap anchorx="margin"/>
              </v:shape>
            </w:pict>
          </mc:Fallback>
        </mc:AlternateContent>
      </w:r>
      <w:r w:rsidR="00E56C71">
        <w:t xml:space="preserve">At the end of the </w:t>
      </w:r>
      <w:r w:rsidR="00B623BF">
        <w:t>semester</w:t>
      </w:r>
      <w:r w:rsidR="00E56C71">
        <w:t xml:space="preserve">, </w:t>
      </w:r>
      <w:r w:rsidR="003B6477">
        <w:t>you</w:t>
      </w:r>
      <w:r w:rsidR="002528E8">
        <w:t xml:space="preserve">r </w:t>
      </w:r>
      <w:r w:rsidR="00D60B9A">
        <w:t xml:space="preserve">final grade </w:t>
      </w:r>
      <w:r w:rsidR="000D0440">
        <w:t xml:space="preserve">will </w:t>
      </w:r>
      <w:r w:rsidR="003B6477">
        <w:t xml:space="preserve">not </w:t>
      </w:r>
      <w:r w:rsidR="004E2B23">
        <w:t xml:space="preserve">only </w:t>
      </w:r>
      <w:r w:rsidR="00B960C1">
        <w:t>apply to</w:t>
      </w:r>
      <w:r w:rsidR="00ED3110">
        <w:t xml:space="preserve"> this </w:t>
      </w:r>
      <w:r w:rsidR="00362E13">
        <w:t>course but</w:t>
      </w:r>
      <w:r w:rsidR="00ED3110">
        <w:t xml:space="preserve"> will also </w:t>
      </w:r>
      <w:r w:rsidR="000D0440">
        <w:t xml:space="preserve">earn you </w:t>
      </w:r>
      <w:r w:rsidR="00090E08">
        <w:t xml:space="preserve">educational </w:t>
      </w:r>
      <w:r w:rsidR="00CF7B3F">
        <w:t>credi</w:t>
      </w:r>
      <w:r w:rsidR="00496CF1">
        <w:t xml:space="preserve">ts that </w:t>
      </w:r>
      <w:r w:rsidR="00770079">
        <w:t xml:space="preserve">can be redeemed </w:t>
      </w:r>
      <w:r w:rsidR="00720263">
        <w:t xml:space="preserve">for </w:t>
      </w:r>
      <w:r w:rsidR="007A1293">
        <w:t xml:space="preserve">some portion (or all) of </w:t>
      </w:r>
      <w:r w:rsidR="00CF7B3F">
        <w:t xml:space="preserve">a law degree from UNC </w:t>
      </w:r>
      <w:r w:rsidR="007A1293">
        <w:t>Chapel Hill</w:t>
      </w:r>
      <w:r w:rsidR="00D96295">
        <w:t>.</w:t>
      </w:r>
      <w:r w:rsidR="005F5D57">
        <w:t xml:space="preserve">  </w:t>
      </w:r>
      <w:r w:rsidR="006F2C94">
        <w:t>This</w:t>
      </w:r>
      <w:r w:rsidR="00502574">
        <w:t xml:space="preserve"> </w:t>
      </w:r>
      <w:r w:rsidR="00362E13">
        <w:t>could be</w:t>
      </w:r>
      <w:r w:rsidR="002C53C3">
        <w:t xml:space="preserve"> </w:t>
      </w:r>
      <w:r w:rsidR="001A1614">
        <w:t>a</w:t>
      </w:r>
      <w:r w:rsidR="00502574">
        <w:t xml:space="preserve"> huge advantage to your future </w:t>
      </w:r>
      <w:r w:rsidR="00F2318E">
        <w:t>marketability</w:t>
      </w:r>
      <w:r w:rsidR="000619D2">
        <w:t>.</w:t>
      </w:r>
      <w:r w:rsidR="003E79DF">
        <w:t xml:space="preserve"> </w:t>
      </w:r>
      <w:r w:rsidR="003E79DF" w:rsidRPr="003E79DF">
        <w:rPr>
          <w:vertAlign w:val="superscript"/>
        </w:rPr>
        <w:t>1</w:t>
      </w:r>
    </w:p>
    <w:p w14:paraId="3A897E34" w14:textId="4A6718B9" w:rsidR="003E79DF" w:rsidRDefault="003E79DF" w:rsidP="00904F52"/>
    <w:p w14:paraId="2844EC14" w14:textId="77777777" w:rsidR="00BF14FD" w:rsidRDefault="000B4066" w:rsidP="00BF14FD">
      <w:r>
        <w:tab/>
      </w:r>
    </w:p>
    <w:p w14:paraId="5E39C04A" w14:textId="77777777" w:rsidR="00BF14FD" w:rsidRDefault="00BF14FD">
      <w:pPr>
        <w:rPr>
          <w:rFonts w:eastAsiaTheme="majorEastAsia" w:cstheme="majorBidi"/>
          <w:b/>
          <w:bCs/>
          <w:color w:val="FFFFFF" w:themeColor="background1"/>
          <w:sz w:val="28"/>
          <w:szCs w:val="28"/>
        </w:rPr>
      </w:pPr>
      <w:r>
        <w:br w:type="page"/>
      </w:r>
    </w:p>
    <w:p w14:paraId="288B1EAD" w14:textId="7721940D" w:rsidR="00D76037" w:rsidRDefault="00D038EF" w:rsidP="004C1D7F">
      <w:pPr>
        <w:pStyle w:val="Heading1"/>
      </w:pPr>
      <w:bookmarkStart w:id="20" w:name="_Toc186637335"/>
      <w:r>
        <w:lastRenderedPageBreak/>
        <w:t>Assignments</w:t>
      </w:r>
      <w:bookmarkEnd w:id="20"/>
      <w:r w:rsidR="000B4066">
        <w:tab/>
      </w:r>
    </w:p>
    <w:p w14:paraId="08116830" w14:textId="77777777" w:rsidR="001F709E" w:rsidRPr="00217E95" w:rsidRDefault="001F709E" w:rsidP="00BF71A4">
      <w:pPr>
        <w:jc w:val="right"/>
        <w:rPr>
          <w:sz w:val="20"/>
          <w:szCs w:val="20"/>
        </w:rPr>
      </w:pPr>
      <w:hyperlink w:anchor="_top" w:history="1">
        <w:r w:rsidRPr="00217E95">
          <w:rPr>
            <w:rStyle w:val="Hyperlink"/>
            <w:sz w:val="20"/>
            <w:szCs w:val="20"/>
            <w:u w:val="none"/>
          </w:rPr>
          <w:t>[TOC]</w:t>
        </w:r>
      </w:hyperlink>
    </w:p>
    <w:p w14:paraId="30801CFB" w14:textId="77777777" w:rsidR="001F709E" w:rsidRPr="001F709E" w:rsidRDefault="002C6E1D" w:rsidP="00071177">
      <w:pPr>
        <w:pStyle w:val="Heading2"/>
      </w:pPr>
      <w:bookmarkStart w:id="21" w:name="_Toc186637336"/>
      <w:r w:rsidRPr="001F709E">
        <w:t>Client Meeting</w:t>
      </w:r>
      <w:r w:rsidR="00D62995" w:rsidRPr="001F709E">
        <w:t>s</w:t>
      </w:r>
      <w:bookmarkEnd w:id="21"/>
    </w:p>
    <w:p w14:paraId="0E6558B3" w14:textId="0B54DB37" w:rsidR="009508A8" w:rsidRDefault="002C6E1D" w:rsidP="00B25E05">
      <w:pPr>
        <w:rPr>
          <w:color w:val="000000" w:themeColor="text1"/>
        </w:rPr>
      </w:pPr>
      <w:r>
        <w:t xml:space="preserve">Client meetings </w:t>
      </w:r>
      <w:r w:rsidR="00D038EF">
        <w:t>are the daily fare for a lawye</w:t>
      </w:r>
      <w:r w:rsidR="004F17AC">
        <w:t>r.  So</w:t>
      </w:r>
      <w:r w:rsidR="005F07B8">
        <w:t xml:space="preserve">, too, </w:t>
      </w:r>
      <w:r w:rsidR="009D71B2">
        <w:t>will</w:t>
      </w:r>
      <w:r w:rsidR="00B715F3">
        <w:t xml:space="preserve"> </w:t>
      </w:r>
      <w:r w:rsidR="009D71B2">
        <w:t xml:space="preserve">they </w:t>
      </w:r>
      <w:r w:rsidR="00B715F3">
        <w:t>be your</w:t>
      </w:r>
      <w:r w:rsidR="00051DAD">
        <w:t>s</w:t>
      </w:r>
      <w:r w:rsidR="00D038EF">
        <w:t xml:space="preserve">.  After preparing yourself for each </w:t>
      </w:r>
      <w:r>
        <w:t>meeting</w:t>
      </w:r>
      <w:r w:rsidR="00D038EF">
        <w:t xml:space="preserve">, </w:t>
      </w:r>
      <w:r w:rsidR="00D038EF" w:rsidRPr="00FA3239">
        <w:t xml:space="preserve">you will </w:t>
      </w:r>
      <w:r w:rsidR="00D038EF">
        <w:t xml:space="preserve">handle the </w:t>
      </w:r>
      <w:r w:rsidR="00580BD6">
        <w:t>meeting</w:t>
      </w:r>
      <w:r w:rsidR="00D038EF">
        <w:t xml:space="preserve"> by completing the graded </w:t>
      </w:r>
      <w:r w:rsidR="00D038EF" w:rsidRPr="00FA3239">
        <w:t>activities</w:t>
      </w:r>
      <w:r w:rsidR="00D038EF">
        <w:t xml:space="preserve"> in </w:t>
      </w:r>
      <w:r w:rsidR="00676580">
        <w:t>Cengage</w:t>
      </w:r>
      <w:r w:rsidR="00D038EF">
        <w:t xml:space="preserve"> (</w:t>
      </w:r>
      <w:r w:rsidR="00E50DF4">
        <w:t xml:space="preserve">one of the two </w:t>
      </w:r>
      <w:r w:rsidR="00D038EF">
        <w:t xml:space="preserve">e-learning </w:t>
      </w:r>
      <w:r w:rsidR="00D038EF" w:rsidRPr="001F709E">
        <w:rPr>
          <w:color w:val="000000" w:themeColor="text1"/>
        </w:rPr>
        <w:t>platform</w:t>
      </w:r>
      <w:r w:rsidR="00E50DF4">
        <w:rPr>
          <w:color w:val="000000" w:themeColor="text1"/>
        </w:rPr>
        <w:t>s used in this class</w:t>
      </w:r>
      <w:r w:rsidR="00D038EF" w:rsidRPr="001F709E">
        <w:rPr>
          <w:color w:val="000000" w:themeColor="text1"/>
        </w:rPr>
        <w:t xml:space="preserve">).  </w:t>
      </w:r>
      <w:r w:rsidR="00997392" w:rsidRPr="001F709E">
        <w:rPr>
          <w:color w:val="000000" w:themeColor="text1"/>
        </w:rPr>
        <w:t xml:space="preserve">You will have </w:t>
      </w:r>
      <w:r w:rsidR="00581A6F">
        <w:rPr>
          <w:color w:val="000000" w:themeColor="text1"/>
        </w:rPr>
        <w:t xml:space="preserve">multiple </w:t>
      </w:r>
      <w:r w:rsidR="00997392" w:rsidRPr="001F709E">
        <w:rPr>
          <w:color w:val="000000" w:themeColor="text1"/>
        </w:rPr>
        <w:t>attempt</w:t>
      </w:r>
      <w:r w:rsidR="00542BAA">
        <w:rPr>
          <w:color w:val="000000" w:themeColor="text1"/>
        </w:rPr>
        <w:t>s</w:t>
      </w:r>
      <w:r w:rsidR="00997392" w:rsidRPr="001F709E">
        <w:rPr>
          <w:color w:val="000000" w:themeColor="text1"/>
        </w:rPr>
        <w:t xml:space="preserve"> </w:t>
      </w:r>
      <w:r w:rsidR="00235113">
        <w:rPr>
          <w:color w:val="000000" w:themeColor="text1"/>
        </w:rPr>
        <w:t>on</w:t>
      </w:r>
      <w:r w:rsidRPr="001F709E">
        <w:rPr>
          <w:color w:val="000000" w:themeColor="text1"/>
        </w:rPr>
        <w:t xml:space="preserve"> </w:t>
      </w:r>
      <w:r w:rsidR="006918E6">
        <w:rPr>
          <w:color w:val="000000" w:themeColor="text1"/>
        </w:rPr>
        <w:t xml:space="preserve">most (but not all) of the activities in </w:t>
      </w:r>
      <w:r w:rsidRPr="001F709E">
        <w:rPr>
          <w:color w:val="000000" w:themeColor="text1"/>
        </w:rPr>
        <w:t>these meeti</w:t>
      </w:r>
      <w:r w:rsidR="00D62995" w:rsidRPr="001F709E">
        <w:rPr>
          <w:color w:val="000000" w:themeColor="text1"/>
        </w:rPr>
        <w:t>ngs</w:t>
      </w:r>
      <w:r w:rsidR="00907F82" w:rsidRPr="001F709E">
        <w:rPr>
          <w:color w:val="000000" w:themeColor="text1"/>
        </w:rPr>
        <w:t xml:space="preserve"> and </w:t>
      </w:r>
      <w:r w:rsidR="00997392" w:rsidRPr="001F709E">
        <w:rPr>
          <w:color w:val="000000" w:themeColor="text1"/>
        </w:rPr>
        <w:t>they will be untimed</w:t>
      </w:r>
      <w:r w:rsidR="00630025" w:rsidRPr="001F709E">
        <w:rPr>
          <w:color w:val="000000" w:themeColor="text1"/>
        </w:rPr>
        <w:t>.</w:t>
      </w:r>
    </w:p>
    <w:p w14:paraId="2139E663" w14:textId="77777777" w:rsidR="009508A8" w:rsidRDefault="009508A8" w:rsidP="00B25E05">
      <w:pPr>
        <w:rPr>
          <w:color w:val="000000" w:themeColor="text1"/>
        </w:rPr>
      </w:pPr>
    </w:p>
    <w:p w14:paraId="0BB09DC0" w14:textId="08F4A7A0" w:rsidR="006C6560" w:rsidRPr="001912C5" w:rsidRDefault="00E12F27" w:rsidP="00F97EC8">
      <w:pPr>
        <w:pStyle w:val="ListParagraph"/>
        <w:numPr>
          <w:ilvl w:val="0"/>
          <w:numId w:val="4"/>
        </w:numPr>
        <w:rPr>
          <w:color w:val="000000" w:themeColor="text1"/>
        </w:rPr>
      </w:pPr>
      <w:r w:rsidRPr="001912C5">
        <w:rPr>
          <w:color w:val="000000" w:themeColor="text1"/>
        </w:rPr>
        <w:t xml:space="preserve">You may use your book and </w:t>
      </w:r>
      <w:r w:rsidR="00B215EA" w:rsidRPr="001912C5">
        <w:rPr>
          <w:color w:val="000000" w:themeColor="text1"/>
        </w:rPr>
        <w:t xml:space="preserve">your </w:t>
      </w:r>
      <w:r w:rsidRPr="001912C5">
        <w:rPr>
          <w:color w:val="000000" w:themeColor="text1"/>
        </w:rPr>
        <w:t xml:space="preserve">notes for </w:t>
      </w:r>
      <w:r w:rsidR="00A25C4D" w:rsidRPr="001912C5">
        <w:rPr>
          <w:color w:val="000000" w:themeColor="text1"/>
        </w:rPr>
        <w:t>Client Meetings</w:t>
      </w:r>
      <w:r w:rsidR="006C6560" w:rsidRPr="001912C5">
        <w:rPr>
          <w:color w:val="000000" w:themeColor="text1"/>
        </w:rPr>
        <w:t xml:space="preserve">.  You may not, however, consult any person or resource beyond </w:t>
      </w:r>
      <w:r w:rsidR="005C6B5F" w:rsidRPr="001912C5">
        <w:rPr>
          <w:color w:val="000000" w:themeColor="text1"/>
        </w:rPr>
        <w:t>those</w:t>
      </w:r>
      <w:r w:rsidR="006C6560" w:rsidRPr="001912C5">
        <w:rPr>
          <w:color w:val="000000" w:themeColor="text1"/>
        </w:rPr>
        <w:t>.</w:t>
      </w:r>
    </w:p>
    <w:p w14:paraId="246CE575" w14:textId="751FE482" w:rsidR="00B25E05" w:rsidRDefault="00D038EF" w:rsidP="00F97EC8">
      <w:pPr>
        <w:pStyle w:val="ListParagraph"/>
        <w:numPr>
          <w:ilvl w:val="0"/>
          <w:numId w:val="4"/>
        </w:numPr>
      </w:pPr>
      <w:r>
        <w:t xml:space="preserve">You will notice that some of the </w:t>
      </w:r>
      <w:r w:rsidR="00522B67">
        <w:t>Cengage</w:t>
      </w:r>
      <w:r w:rsidR="00935309">
        <w:t xml:space="preserve"> </w:t>
      </w:r>
      <w:r>
        <w:t xml:space="preserve">activities are </w:t>
      </w:r>
      <w:r w:rsidRPr="001912C5">
        <w:rPr>
          <w:u w:val="single"/>
        </w:rPr>
        <w:t>un</w:t>
      </w:r>
      <w:r w:rsidRPr="00FA3239">
        <w:t>graded</w:t>
      </w:r>
      <w:r>
        <w:t>.  These ungraded activities are not required</w:t>
      </w:r>
      <w:r w:rsidR="00F111EF">
        <w:t>.  T</w:t>
      </w:r>
      <w:r w:rsidR="00997392">
        <w:t xml:space="preserve">hey </w:t>
      </w:r>
      <w:r>
        <w:t xml:space="preserve">are </w:t>
      </w:r>
      <w:r w:rsidR="00F111EF">
        <w:t xml:space="preserve">simply </w:t>
      </w:r>
      <w:r w:rsidR="00997392">
        <w:t xml:space="preserve">available </w:t>
      </w:r>
      <w:r>
        <w:t xml:space="preserve">to </w:t>
      </w:r>
      <w:r w:rsidR="00997392">
        <w:t>you for additional practice.</w:t>
      </w:r>
      <w:r w:rsidR="00D62995">
        <w:t xml:space="preserve">  </w:t>
      </w:r>
    </w:p>
    <w:p w14:paraId="7763FBBA" w14:textId="77777777" w:rsidR="00CE6403" w:rsidRDefault="00D62995" w:rsidP="00F97EC8">
      <w:pPr>
        <w:pStyle w:val="ListParagraph"/>
        <w:numPr>
          <w:ilvl w:val="0"/>
          <w:numId w:val="4"/>
        </w:numPr>
      </w:pPr>
      <w:r>
        <w:t xml:space="preserve">You </w:t>
      </w:r>
      <w:r w:rsidR="00F54A01">
        <w:t xml:space="preserve">may complete client meetings whenever it is convenient for you, so long as you complete them before </w:t>
      </w:r>
      <w:r w:rsidR="000145CE">
        <w:t>the</w:t>
      </w:r>
      <w:r w:rsidR="006577EA">
        <w:t>ir</w:t>
      </w:r>
      <w:r w:rsidR="000145CE">
        <w:t xml:space="preserve"> deadline</w:t>
      </w:r>
      <w:r w:rsidR="006577EA">
        <w:t>s</w:t>
      </w:r>
      <w:r w:rsidR="00042142">
        <w:t xml:space="preserve"> </w:t>
      </w:r>
      <w:r w:rsidR="00F54A01">
        <w:t xml:space="preserve">(more on </w:t>
      </w:r>
      <w:r w:rsidR="00F95FB8">
        <w:t>deadlines and pacing</w:t>
      </w:r>
      <w:r w:rsidR="00F54A01">
        <w:t>, below)</w:t>
      </w:r>
      <w:r w:rsidR="00CA0E0F">
        <w:t>.</w:t>
      </w:r>
    </w:p>
    <w:p w14:paraId="3D3831BE" w14:textId="2425ED53" w:rsidR="00235113" w:rsidRPr="002F5C1B" w:rsidRDefault="006577EA" w:rsidP="00F97EC8">
      <w:pPr>
        <w:pStyle w:val="ListParagraph"/>
        <w:numPr>
          <w:ilvl w:val="0"/>
          <w:numId w:val="4"/>
        </w:numPr>
      </w:pPr>
      <w:r>
        <w:t xml:space="preserve">You may complete client meetings after their deadlines </w:t>
      </w:r>
      <w:r w:rsidR="00A95314">
        <w:rPr>
          <w:color w:val="000000" w:themeColor="text1"/>
        </w:rPr>
        <w:t xml:space="preserve">(and before the </w:t>
      </w:r>
      <w:r w:rsidR="006E0ED3">
        <w:rPr>
          <w:color w:val="000000" w:themeColor="text1"/>
        </w:rPr>
        <w:t>Final Exam</w:t>
      </w:r>
      <w:r w:rsidR="00A95314">
        <w:rPr>
          <w:color w:val="000000" w:themeColor="text1"/>
        </w:rPr>
        <w:t xml:space="preserve"> deadline) </w:t>
      </w:r>
      <w:r>
        <w:t>for a 10% reduction</w:t>
      </w:r>
      <w:r w:rsidR="00970FCC">
        <w:t>.</w:t>
      </w:r>
      <w:r w:rsidR="00E83385">
        <w:br/>
      </w:r>
    </w:p>
    <w:p w14:paraId="1B91DDE3" w14:textId="29BDCA70" w:rsidR="001F709E" w:rsidRPr="001F709E" w:rsidRDefault="00AB242D" w:rsidP="00071177">
      <w:pPr>
        <w:pStyle w:val="Heading2"/>
      </w:pPr>
      <w:bookmarkStart w:id="22" w:name="_Toc186637337"/>
      <w:r w:rsidRPr="001F709E">
        <w:t xml:space="preserve">Pretrial </w:t>
      </w:r>
      <w:r w:rsidR="000E21F0" w:rsidRPr="001F709E">
        <w:t>Hearing</w:t>
      </w:r>
      <w:r w:rsidRPr="001F709E">
        <w:t>s</w:t>
      </w:r>
      <w:bookmarkEnd w:id="22"/>
    </w:p>
    <w:p w14:paraId="5FD4BCCE" w14:textId="584B5FAF" w:rsidR="001577B3" w:rsidRDefault="00870BE2" w:rsidP="001912C5">
      <w:r>
        <w:t xml:space="preserve">At </w:t>
      </w:r>
      <w:r w:rsidR="00E21AF2">
        <w:t>three</w:t>
      </w:r>
      <w:r>
        <w:t xml:space="preserve"> points </w:t>
      </w:r>
      <w:r w:rsidR="00DA063F">
        <w:t xml:space="preserve">in </w:t>
      </w:r>
      <w:r w:rsidR="00F834E9">
        <w:t xml:space="preserve">the course, </w:t>
      </w:r>
      <w:r w:rsidR="00D038EF" w:rsidRPr="00FA3239">
        <w:t xml:space="preserve">you will </w:t>
      </w:r>
      <w:r w:rsidR="00935309">
        <w:t xml:space="preserve">litigate a case that involves </w:t>
      </w:r>
      <w:r w:rsidR="00D038EF">
        <w:t xml:space="preserve">the topics addressed </w:t>
      </w:r>
      <w:r w:rsidR="00F834E9">
        <w:t xml:space="preserve">in the </w:t>
      </w:r>
      <w:r w:rsidR="002C6E1D">
        <w:t>client meetings</w:t>
      </w:r>
      <w:r w:rsidR="00F834E9">
        <w:t xml:space="preserve"> </w:t>
      </w:r>
      <w:r w:rsidR="009D3CE9">
        <w:t>preceding the case</w:t>
      </w:r>
      <w:r w:rsidR="00113A4A">
        <w:t xml:space="preserve">.  </w:t>
      </w:r>
      <w:r w:rsidR="00661153">
        <w:t>The first step in e</w:t>
      </w:r>
      <w:r w:rsidR="00D62995">
        <w:t xml:space="preserve">ach </w:t>
      </w:r>
      <w:r w:rsidR="00F834E9">
        <w:t xml:space="preserve">case </w:t>
      </w:r>
      <w:r w:rsidR="00E21AF2">
        <w:t xml:space="preserve">is a </w:t>
      </w:r>
      <w:r w:rsidR="00661153">
        <w:t>pretrial hearing</w:t>
      </w:r>
      <w:r w:rsidR="00935309">
        <w:t xml:space="preserve">.  You will represent your client in </w:t>
      </w:r>
      <w:r w:rsidR="00F95FB8">
        <w:t>these</w:t>
      </w:r>
      <w:r w:rsidR="00935309">
        <w:t xml:space="preserve"> </w:t>
      </w:r>
      <w:r w:rsidR="000E21F0">
        <w:t xml:space="preserve">hearings </w:t>
      </w:r>
      <w:r w:rsidR="00935309">
        <w:t xml:space="preserve">through </w:t>
      </w:r>
      <w:r w:rsidR="00D038EF" w:rsidRPr="00FA3239">
        <w:t>an online</w:t>
      </w:r>
      <w:r w:rsidR="002C6E1D">
        <w:t xml:space="preserve">, </w:t>
      </w:r>
      <w:r w:rsidR="009B16CB">
        <w:t>multiple-choice</w:t>
      </w:r>
      <w:r w:rsidR="00D038EF" w:rsidRPr="00FA3239">
        <w:t xml:space="preserve"> assessment </w:t>
      </w:r>
      <w:r w:rsidR="00D038EF">
        <w:t>in Canvas</w:t>
      </w:r>
      <w:r w:rsidR="00E71428">
        <w:t xml:space="preserve"> </w:t>
      </w:r>
      <w:r w:rsidR="0026182B">
        <w:t>(</w:t>
      </w:r>
      <w:r w:rsidR="00551C59">
        <w:t>the other of the two e-learning platforms used in this class)</w:t>
      </w:r>
      <w:r w:rsidR="0037771D">
        <w:t>.</w:t>
      </w:r>
      <w:r w:rsidR="00B766CA">
        <w:t xml:space="preserve">  This will be a familiar testing environment</w:t>
      </w:r>
      <w:r w:rsidR="002E7D8F">
        <w:t xml:space="preserve"> </w:t>
      </w:r>
      <w:r w:rsidR="00945FF3">
        <w:t xml:space="preserve">in which </w:t>
      </w:r>
      <w:r w:rsidR="001223F4">
        <w:t xml:space="preserve">you will do well </w:t>
      </w:r>
      <w:r w:rsidR="0069475C">
        <w:t>if you can</w:t>
      </w:r>
      <w:r w:rsidR="006D71FF">
        <w:t xml:space="preserve"> simply</w:t>
      </w:r>
      <w:r w:rsidR="0069475C">
        <w:t xml:space="preserve"> spot the </w:t>
      </w:r>
      <w:r w:rsidR="006D71FF">
        <w:t xml:space="preserve">correct </w:t>
      </w:r>
      <w:r w:rsidR="0069475C">
        <w:t xml:space="preserve">answer hiding among </w:t>
      </w:r>
      <w:r w:rsidR="007C78C4">
        <w:t>a few</w:t>
      </w:r>
      <w:r w:rsidR="006D71FF">
        <w:t xml:space="preserve"> incorrect </w:t>
      </w:r>
      <w:r w:rsidR="0069475C">
        <w:t>distractors</w:t>
      </w:r>
      <w:r w:rsidR="001223F4">
        <w:t>.</w:t>
      </w:r>
    </w:p>
    <w:p w14:paraId="0BD8283C" w14:textId="77777777" w:rsidR="001577B3" w:rsidRDefault="001577B3" w:rsidP="001912C5"/>
    <w:p w14:paraId="003FC5BC" w14:textId="59A6DA84" w:rsidR="00E46EB9" w:rsidRPr="001577B3" w:rsidRDefault="00D038EF" w:rsidP="00F97EC8">
      <w:pPr>
        <w:pStyle w:val="ListParagraph"/>
        <w:numPr>
          <w:ilvl w:val="0"/>
          <w:numId w:val="6"/>
        </w:numPr>
        <w:rPr>
          <w:color w:val="000000" w:themeColor="text1"/>
        </w:rPr>
      </w:pPr>
      <w:r w:rsidRPr="001577B3">
        <w:rPr>
          <w:color w:val="000000" w:themeColor="text1"/>
        </w:rPr>
        <w:t xml:space="preserve">You will get one attempt </w:t>
      </w:r>
      <w:r w:rsidR="002C6E1D" w:rsidRPr="001577B3">
        <w:rPr>
          <w:color w:val="000000" w:themeColor="text1"/>
        </w:rPr>
        <w:t xml:space="preserve">at </w:t>
      </w:r>
      <w:r w:rsidR="00D62995" w:rsidRPr="001577B3">
        <w:rPr>
          <w:color w:val="000000" w:themeColor="text1"/>
        </w:rPr>
        <w:t xml:space="preserve">each </w:t>
      </w:r>
      <w:r w:rsidR="00BF22EE" w:rsidRPr="001577B3">
        <w:rPr>
          <w:color w:val="000000" w:themeColor="text1"/>
        </w:rPr>
        <w:t xml:space="preserve">pretrial </w:t>
      </w:r>
      <w:proofErr w:type="gramStart"/>
      <w:r w:rsidR="000E21F0" w:rsidRPr="001577B3">
        <w:rPr>
          <w:color w:val="000000" w:themeColor="text1"/>
        </w:rPr>
        <w:t>hearing</w:t>
      </w:r>
      <w:proofErr w:type="gramEnd"/>
      <w:r w:rsidR="000E21F0" w:rsidRPr="001577B3">
        <w:rPr>
          <w:color w:val="000000" w:themeColor="text1"/>
        </w:rPr>
        <w:t xml:space="preserve"> </w:t>
      </w:r>
      <w:r w:rsidRPr="001577B3">
        <w:rPr>
          <w:color w:val="000000" w:themeColor="text1"/>
        </w:rPr>
        <w:t xml:space="preserve">and </w:t>
      </w:r>
      <w:r w:rsidR="00D62995" w:rsidRPr="001577B3">
        <w:rPr>
          <w:color w:val="000000" w:themeColor="text1"/>
        </w:rPr>
        <w:t xml:space="preserve">each will </w:t>
      </w:r>
      <w:r w:rsidRPr="001577B3">
        <w:rPr>
          <w:color w:val="000000" w:themeColor="text1"/>
        </w:rPr>
        <w:t>have a time limit</w:t>
      </w:r>
      <w:r w:rsidR="00D4691D">
        <w:rPr>
          <w:color w:val="000000" w:themeColor="text1"/>
        </w:rPr>
        <w:t>.</w:t>
      </w:r>
    </w:p>
    <w:p w14:paraId="34666C41" w14:textId="21707062" w:rsidR="009D71B2" w:rsidRPr="001912C5" w:rsidRDefault="008D25A4" w:rsidP="00F97EC8">
      <w:pPr>
        <w:pStyle w:val="ListParagraph"/>
        <w:numPr>
          <w:ilvl w:val="0"/>
          <w:numId w:val="5"/>
        </w:numPr>
        <w:rPr>
          <w:color w:val="000000" w:themeColor="text1"/>
        </w:rPr>
      </w:pPr>
      <w:r w:rsidRPr="001912C5">
        <w:rPr>
          <w:color w:val="000000" w:themeColor="text1"/>
        </w:rPr>
        <w:t xml:space="preserve">During the </w:t>
      </w:r>
      <w:r w:rsidR="000E21F0" w:rsidRPr="001912C5">
        <w:rPr>
          <w:color w:val="000000" w:themeColor="text1"/>
        </w:rPr>
        <w:t>hearing</w:t>
      </w:r>
      <w:r w:rsidRPr="001912C5">
        <w:rPr>
          <w:color w:val="000000" w:themeColor="text1"/>
        </w:rPr>
        <w:t xml:space="preserve">, the only resource you </w:t>
      </w:r>
      <w:r w:rsidR="00C954BC" w:rsidRPr="001912C5">
        <w:rPr>
          <w:color w:val="000000" w:themeColor="text1"/>
        </w:rPr>
        <w:t xml:space="preserve">may </w:t>
      </w:r>
      <w:r w:rsidRPr="001912C5">
        <w:rPr>
          <w:color w:val="000000" w:themeColor="text1"/>
        </w:rPr>
        <w:t>use is the brain inside your own skull</w:t>
      </w:r>
      <w:r w:rsidR="00D4691D">
        <w:rPr>
          <w:color w:val="000000" w:themeColor="text1"/>
        </w:rPr>
        <w:t xml:space="preserve"> – this is about what you know, not what you can find.</w:t>
      </w:r>
    </w:p>
    <w:p w14:paraId="7FB8D703" w14:textId="77777777" w:rsidR="00CE6403" w:rsidRPr="00CE6403" w:rsidRDefault="008D25A4" w:rsidP="00F97EC8">
      <w:pPr>
        <w:pStyle w:val="ListParagraph"/>
        <w:numPr>
          <w:ilvl w:val="0"/>
          <w:numId w:val="5"/>
        </w:numPr>
      </w:pPr>
      <w:r w:rsidRPr="001912C5">
        <w:rPr>
          <w:color w:val="000000" w:themeColor="text1"/>
        </w:rPr>
        <w:t xml:space="preserve">You may complete </w:t>
      </w:r>
      <w:r w:rsidR="000E21F0" w:rsidRPr="001912C5">
        <w:rPr>
          <w:color w:val="000000" w:themeColor="text1"/>
        </w:rPr>
        <w:t xml:space="preserve">the </w:t>
      </w:r>
      <w:r w:rsidRPr="001912C5">
        <w:rPr>
          <w:color w:val="000000" w:themeColor="text1"/>
        </w:rPr>
        <w:t>hearings whenever it is convenient for you, so long as you compl</w:t>
      </w:r>
      <w:r w:rsidR="00F95FB8" w:rsidRPr="001912C5">
        <w:rPr>
          <w:color w:val="000000" w:themeColor="text1"/>
        </w:rPr>
        <w:t>ete them before their deadline</w:t>
      </w:r>
      <w:r w:rsidR="00F834E9" w:rsidRPr="001912C5">
        <w:rPr>
          <w:color w:val="000000" w:themeColor="text1"/>
        </w:rPr>
        <w:t>s</w:t>
      </w:r>
      <w:r w:rsidRPr="001912C5">
        <w:rPr>
          <w:color w:val="000000" w:themeColor="text1"/>
        </w:rPr>
        <w:t>.</w:t>
      </w:r>
    </w:p>
    <w:p w14:paraId="6EB284E6" w14:textId="41ED4BAF" w:rsidR="00BC6651" w:rsidRDefault="00CE6403" w:rsidP="00F97EC8">
      <w:pPr>
        <w:pStyle w:val="ListParagraph"/>
        <w:numPr>
          <w:ilvl w:val="0"/>
          <w:numId w:val="5"/>
        </w:numPr>
      </w:pPr>
      <w:r>
        <w:rPr>
          <w:color w:val="000000" w:themeColor="text1"/>
        </w:rPr>
        <w:t xml:space="preserve">You may complete </w:t>
      </w:r>
      <w:r w:rsidR="006356C6">
        <w:rPr>
          <w:color w:val="000000" w:themeColor="text1"/>
        </w:rPr>
        <w:t>pretrial hearings</w:t>
      </w:r>
      <w:r>
        <w:rPr>
          <w:color w:val="000000" w:themeColor="text1"/>
        </w:rPr>
        <w:t xml:space="preserve"> after their deadlines</w:t>
      </w:r>
      <w:r w:rsidR="00BE1015">
        <w:rPr>
          <w:color w:val="000000" w:themeColor="text1"/>
        </w:rPr>
        <w:t xml:space="preserve"> (and before the </w:t>
      </w:r>
      <w:r w:rsidR="00652BAD">
        <w:rPr>
          <w:color w:val="000000" w:themeColor="text1"/>
        </w:rPr>
        <w:t>Final Exam</w:t>
      </w:r>
      <w:r w:rsidR="00A95314">
        <w:rPr>
          <w:color w:val="000000" w:themeColor="text1"/>
        </w:rPr>
        <w:t xml:space="preserve"> deadline</w:t>
      </w:r>
      <w:r w:rsidR="00BE1015">
        <w:rPr>
          <w:color w:val="000000" w:themeColor="text1"/>
        </w:rPr>
        <w:t>)</w:t>
      </w:r>
      <w:r>
        <w:rPr>
          <w:color w:val="000000" w:themeColor="text1"/>
        </w:rPr>
        <w:t xml:space="preserve"> for a 2% reduction per day late</w:t>
      </w:r>
      <w:r w:rsidR="009D3379">
        <w:rPr>
          <w:color w:val="000000" w:themeColor="text1"/>
        </w:rPr>
        <w:t>, up to a maximum reduction of 2</w:t>
      </w:r>
      <w:r w:rsidR="00590781">
        <w:rPr>
          <w:color w:val="000000" w:themeColor="text1"/>
        </w:rPr>
        <w:t>5</w:t>
      </w:r>
      <w:r w:rsidR="009D3379">
        <w:rPr>
          <w:color w:val="000000" w:themeColor="text1"/>
        </w:rPr>
        <w:t>%.</w:t>
      </w:r>
      <w:r w:rsidR="00C60AA7">
        <w:rPr>
          <w:color w:val="000000" w:themeColor="text1"/>
        </w:rPr>
        <w:t xml:space="preserve"> </w:t>
      </w:r>
      <w:r w:rsidR="00BC6651" w:rsidRPr="001912C5">
        <w:rPr>
          <w:color w:val="000000" w:themeColor="text1"/>
        </w:rPr>
        <w:br/>
      </w:r>
    </w:p>
    <w:p w14:paraId="205F869C" w14:textId="77777777" w:rsidR="001F709E" w:rsidRPr="001F709E" w:rsidRDefault="002C6E1D" w:rsidP="00071177">
      <w:pPr>
        <w:pStyle w:val="Heading2"/>
      </w:pPr>
      <w:bookmarkStart w:id="23" w:name="_Toc186637338"/>
      <w:r w:rsidRPr="001F709E">
        <w:t>Trial</w:t>
      </w:r>
      <w:r w:rsidR="00AB1ADE" w:rsidRPr="001F709E">
        <w:t>s</w:t>
      </w:r>
      <w:bookmarkEnd w:id="23"/>
    </w:p>
    <w:p w14:paraId="0234E741" w14:textId="7D3609F7" w:rsidR="001577B3" w:rsidRDefault="00D62995" w:rsidP="00216029">
      <w:r>
        <w:t xml:space="preserve">After completing the </w:t>
      </w:r>
      <w:r w:rsidR="00F834E9">
        <w:t xml:space="preserve">pretrial </w:t>
      </w:r>
      <w:r w:rsidR="000E21F0">
        <w:t xml:space="preserve">hearing </w:t>
      </w:r>
      <w:r w:rsidR="00F834E9">
        <w:t>for each case</w:t>
      </w:r>
      <w:r>
        <w:t xml:space="preserve">, it will be time for trial.  You will </w:t>
      </w:r>
      <w:r w:rsidR="00935309">
        <w:t xml:space="preserve">litigate </w:t>
      </w:r>
      <w:r w:rsidR="003B7498">
        <w:t xml:space="preserve">each </w:t>
      </w:r>
      <w:r>
        <w:t xml:space="preserve">trial by </w:t>
      </w:r>
      <w:r w:rsidR="000E21F0">
        <w:t xml:space="preserve">responding in </w:t>
      </w:r>
      <w:r>
        <w:t xml:space="preserve">essay </w:t>
      </w:r>
      <w:r w:rsidR="000E21F0">
        <w:t xml:space="preserve">format to </w:t>
      </w:r>
      <w:r w:rsidR="00565640">
        <w:t xml:space="preserve">one or more </w:t>
      </w:r>
      <w:r w:rsidR="003B7498">
        <w:t>scenario</w:t>
      </w:r>
      <w:r w:rsidR="00565640">
        <w:t>s</w:t>
      </w:r>
      <w:r w:rsidR="003B7498">
        <w:t xml:space="preserve"> </w:t>
      </w:r>
      <w:r>
        <w:t>in Canvas</w:t>
      </w:r>
      <w:r w:rsidR="006724FE">
        <w:t>.</w:t>
      </w:r>
    </w:p>
    <w:p w14:paraId="0B5F06BB" w14:textId="5791EDB4" w:rsidR="001577B3" w:rsidRDefault="001577B3" w:rsidP="00216029"/>
    <w:p w14:paraId="658B19ED" w14:textId="77777777" w:rsidR="00C236D7" w:rsidRDefault="00C236D7" w:rsidP="00AF590A">
      <w:r>
        <w:t xml:space="preserve">In the real world, the value of what you learn in this course is having the working knowledge to identify legal issues that are potentially relevant to a business decision.  Trials are structured to assess this working knowledge.  </w:t>
      </w:r>
    </w:p>
    <w:p w14:paraId="3F1931E2" w14:textId="77777777" w:rsidR="00C236D7" w:rsidRDefault="00C236D7" w:rsidP="00AF590A"/>
    <w:p w14:paraId="18ED5753" w14:textId="6085DB26" w:rsidR="004607B1" w:rsidRDefault="001577B3" w:rsidP="00AF590A">
      <w:r>
        <w:t>More information on Trials is provided in Canvas.  For now, appreciate that</w:t>
      </w:r>
      <w:r w:rsidR="0066610C">
        <w:t xml:space="preserve"> </w:t>
      </w:r>
      <w:r>
        <w:t>trial</w:t>
      </w:r>
      <w:r w:rsidR="008C29BA">
        <w:t xml:space="preserve"> scenarios</w:t>
      </w:r>
      <w:r>
        <w:t xml:space="preserve"> </w:t>
      </w:r>
      <w:r w:rsidR="00213543">
        <w:t>will present (and omit) facts that allow for multiple “right” answers</w:t>
      </w:r>
      <w:r w:rsidR="00D028DD">
        <w:t xml:space="preserve"> depending on your legal reasoning and your assumptions about missing facts</w:t>
      </w:r>
      <w:r w:rsidR="00180113">
        <w:t>.</w:t>
      </w:r>
    </w:p>
    <w:p w14:paraId="636EB3C3" w14:textId="77777777" w:rsidR="004607B1" w:rsidRDefault="004607B1" w:rsidP="00AF590A"/>
    <w:p w14:paraId="51E75FEA" w14:textId="46853FF5" w:rsidR="00FD3C69" w:rsidRDefault="00FD3C69" w:rsidP="001577B3"/>
    <w:p w14:paraId="6433243D" w14:textId="77777777" w:rsidR="00B21019" w:rsidRDefault="00B21019" w:rsidP="001577B3"/>
    <w:p w14:paraId="32AD8222" w14:textId="3EF53BBB" w:rsidR="001577B3" w:rsidRDefault="001577B3" w:rsidP="001577B3">
      <w:r>
        <w:lastRenderedPageBreak/>
        <w:br/>
      </w:r>
    </w:p>
    <w:p w14:paraId="6F1D37A4" w14:textId="40FE8F7E" w:rsidR="00C1141F" w:rsidRPr="00C93131" w:rsidRDefault="00C1141F" w:rsidP="001577B3">
      <w:r>
        <w:t>Some other things you should know about trials:</w:t>
      </w:r>
    </w:p>
    <w:p w14:paraId="1E1F6E4C" w14:textId="13744CF9" w:rsidR="00E7500C" w:rsidRPr="00E7500C" w:rsidRDefault="00942EA3" w:rsidP="00F97EC8">
      <w:pPr>
        <w:pStyle w:val="ListParagraph"/>
        <w:numPr>
          <w:ilvl w:val="0"/>
          <w:numId w:val="7"/>
        </w:numPr>
        <w:rPr>
          <w:color w:val="000000" w:themeColor="text1"/>
          <w:u w:val="single"/>
        </w:rPr>
      </w:pPr>
      <w:r>
        <w:rPr>
          <w:color w:val="000000" w:themeColor="text1"/>
        </w:rPr>
        <w:t>E</w:t>
      </w:r>
      <w:r w:rsidR="00935309" w:rsidRPr="00E7500C">
        <w:rPr>
          <w:color w:val="000000" w:themeColor="text1"/>
        </w:rPr>
        <w:t>ach trial</w:t>
      </w:r>
      <w:r w:rsidR="00D62995" w:rsidRPr="00E7500C">
        <w:rPr>
          <w:color w:val="000000" w:themeColor="text1"/>
        </w:rPr>
        <w:t xml:space="preserve"> will have an aggressive time limit.</w:t>
      </w:r>
    </w:p>
    <w:p w14:paraId="3C0C6B06" w14:textId="77777777" w:rsidR="00E7500C" w:rsidRPr="00E7500C" w:rsidRDefault="00E7500C" w:rsidP="00F97EC8">
      <w:pPr>
        <w:pStyle w:val="ListParagraph"/>
        <w:numPr>
          <w:ilvl w:val="0"/>
          <w:numId w:val="7"/>
        </w:numPr>
        <w:rPr>
          <w:color w:val="000000" w:themeColor="text1"/>
          <w:u w:val="single"/>
        </w:rPr>
      </w:pPr>
      <w:r>
        <w:rPr>
          <w:color w:val="000000" w:themeColor="text1"/>
        </w:rPr>
        <w:t>E</w:t>
      </w:r>
      <w:r w:rsidR="00F54A01" w:rsidRPr="00E7500C">
        <w:rPr>
          <w:color w:val="000000" w:themeColor="text1"/>
        </w:rPr>
        <w:t>ac</w:t>
      </w:r>
      <w:r w:rsidR="008D25A4" w:rsidRPr="00E7500C">
        <w:rPr>
          <w:color w:val="000000" w:themeColor="text1"/>
        </w:rPr>
        <w:t xml:space="preserve">h trial will have a </w:t>
      </w:r>
      <w:r w:rsidR="003D7584" w:rsidRPr="00E7500C">
        <w:rPr>
          <w:color w:val="000000" w:themeColor="text1"/>
        </w:rPr>
        <w:t>24-hour</w:t>
      </w:r>
      <w:r w:rsidR="00F54A01" w:rsidRPr="00E7500C">
        <w:rPr>
          <w:color w:val="000000" w:themeColor="text1"/>
        </w:rPr>
        <w:t xml:space="preserve"> </w:t>
      </w:r>
      <w:r w:rsidR="008D25A4" w:rsidRPr="00E7500C">
        <w:rPr>
          <w:color w:val="000000" w:themeColor="text1"/>
        </w:rPr>
        <w:t xml:space="preserve">completion </w:t>
      </w:r>
      <w:r w:rsidR="00F54A01" w:rsidRPr="00E7500C">
        <w:rPr>
          <w:color w:val="000000" w:themeColor="text1"/>
        </w:rPr>
        <w:t xml:space="preserve">window </w:t>
      </w:r>
      <w:r w:rsidR="008D25A4" w:rsidRPr="00E7500C">
        <w:rPr>
          <w:color w:val="000000" w:themeColor="text1"/>
        </w:rPr>
        <w:t>(</w:t>
      </w:r>
      <w:r w:rsidR="00EC0D4E" w:rsidRPr="00E7500C">
        <w:rPr>
          <w:color w:val="000000" w:themeColor="text1"/>
        </w:rPr>
        <w:t>12</w:t>
      </w:r>
      <w:r w:rsidR="000E21F0" w:rsidRPr="00E7500C">
        <w:rPr>
          <w:color w:val="000000" w:themeColor="text1"/>
        </w:rPr>
        <w:t>am</w:t>
      </w:r>
      <w:r w:rsidR="00EC0D4E" w:rsidRPr="00E7500C">
        <w:rPr>
          <w:color w:val="000000" w:themeColor="text1"/>
        </w:rPr>
        <w:t xml:space="preserve"> to </w:t>
      </w:r>
      <w:r w:rsidR="000E21F0" w:rsidRPr="00E7500C">
        <w:rPr>
          <w:color w:val="000000" w:themeColor="text1"/>
        </w:rPr>
        <w:t>11:59</w:t>
      </w:r>
      <w:r w:rsidR="008D25A4" w:rsidRPr="00E7500C">
        <w:rPr>
          <w:color w:val="000000" w:themeColor="text1"/>
        </w:rPr>
        <w:t>pm</w:t>
      </w:r>
      <w:r w:rsidR="00652D59" w:rsidRPr="00E7500C">
        <w:rPr>
          <w:color w:val="000000" w:themeColor="text1"/>
        </w:rPr>
        <w:t xml:space="preserve"> Eastern Time</w:t>
      </w:r>
      <w:r w:rsidR="008D25A4" w:rsidRPr="00E7500C">
        <w:rPr>
          <w:color w:val="000000" w:themeColor="text1"/>
        </w:rPr>
        <w:t xml:space="preserve">) </w:t>
      </w:r>
      <w:r w:rsidR="006C1B82" w:rsidRPr="00E7500C">
        <w:rPr>
          <w:color w:val="000000" w:themeColor="text1"/>
        </w:rPr>
        <w:t>during w</w:t>
      </w:r>
      <w:r w:rsidR="00F95FB8" w:rsidRPr="00E7500C">
        <w:rPr>
          <w:color w:val="000000" w:themeColor="text1"/>
        </w:rPr>
        <w:t xml:space="preserve">hich </w:t>
      </w:r>
      <w:r w:rsidR="00BC6651" w:rsidRPr="00E7500C">
        <w:rPr>
          <w:color w:val="000000" w:themeColor="text1"/>
        </w:rPr>
        <w:t xml:space="preserve">time </w:t>
      </w:r>
      <w:r w:rsidR="000E21F0" w:rsidRPr="00E7500C">
        <w:rPr>
          <w:color w:val="000000" w:themeColor="text1"/>
        </w:rPr>
        <w:t xml:space="preserve">you must </w:t>
      </w:r>
      <w:r w:rsidR="00BC6651" w:rsidRPr="00E7500C">
        <w:rPr>
          <w:color w:val="000000" w:themeColor="text1"/>
        </w:rPr>
        <w:t xml:space="preserve">begin and finish </w:t>
      </w:r>
      <w:r w:rsidR="00F95FB8" w:rsidRPr="00E7500C">
        <w:rPr>
          <w:color w:val="000000" w:themeColor="text1"/>
        </w:rPr>
        <w:t>the trial.</w:t>
      </w:r>
    </w:p>
    <w:p w14:paraId="4A8AFA93" w14:textId="12CC9E9B" w:rsidR="001577B3" w:rsidRPr="00C60AA7" w:rsidRDefault="00286EFA" w:rsidP="00F97EC8">
      <w:pPr>
        <w:pStyle w:val="ListParagraph"/>
        <w:numPr>
          <w:ilvl w:val="0"/>
          <w:numId w:val="7"/>
        </w:numPr>
        <w:rPr>
          <w:color w:val="000000" w:themeColor="text1"/>
          <w:u w:val="single"/>
        </w:rPr>
      </w:pPr>
      <w:r w:rsidRPr="00E7500C">
        <w:rPr>
          <w:color w:val="000000" w:themeColor="text1"/>
        </w:rPr>
        <w:t xml:space="preserve">During the trial, </w:t>
      </w:r>
      <w:r w:rsidR="002A5230" w:rsidRPr="001912C5">
        <w:rPr>
          <w:color w:val="000000" w:themeColor="text1"/>
        </w:rPr>
        <w:t>the only resource you may use is the brain inside your own skull</w:t>
      </w:r>
      <w:r w:rsidR="00A15730">
        <w:rPr>
          <w:color w:val="000000" w:themeColor="text1"/>
        </w:rPr>
        <w:t xml:space="preserve">, </w:t>
      </w:r>
      <w:r w:rsidR="00C364AD">
        <w:rPr>
          <w:color w:val="000000" w:themeColor="text1"/>
        </w:rPr>
        <w:t xml:space="preserve">notes you have </w:t>
      </w:r>
      <w:r w:rsidR="00577350">
        <w:rPr>
          <w:color w:val="000000" w:themeColor="text1"/>
        </w:rPr>
        <w:t>constructed yourself</w:t>
      </w:r>
      <w:r w:rsidR="005F274C">
        <w:rPr>
          <w:color w:val="000000" w:themeColor="text1"/>
        </w:rPr>
        <w:t>, and our textbook</w:t>
      </w:r>
      <w:r w:rsidR="002A5230">
        <w:rPr>
          <w:color w:val="000000" w:themeColor="text1"/>
        </w:rPr>
        <w:t xml:space="preserve">.  </w:t>
      </w:r>
      <w:r w:rsidR="009634D4">
        <w:rPr>
          <w:color w:val="000000" w:themeColor="text1"/>
        </w:rPr>
        <w:t>You may not use the Internet</w:t>
      </w:r>
      <w:r w:rsidR="00AC6A27">
        <w:rPr>
          <w:color w:val="000000" w:themeColor="text1"/>
        </w:rPr>
        <w:t xml:space="preserve"> or an artificial intelligence tool</w:t>
      </w:r>
      <w:r w:rsidR="009634D4">
        <w:rPr>
          <w:color w:val="000000" w:themeColor="text1"/>
        </w:rPr>
        <w:t xml:space="preserve">, though </w:t>
      </w:r>
      <w:r w:rsidR="00AC6A27">
        <w:rPr>
          <w:color w:val="000000" w:themeColor="text1"/>
        </w:rPr>
        <w:t>neither</w:t>
      </w:r>
      <w:r w:rsidR="009634D4">
        <w:rPr>
          <w:color w:val="000000" w:themeColor="text1"/>
        </w:rPr>
        <w:t xml:space="preserve"> </w:t>
      </w:r>
      <w:r w:rsidR="00E428A3">
        <w:rPr>
          <w:color w:val="000000" w:themeColor="text1"/>
        </w:rPr>
        <w:t xml:space="preserve">is likely to </w:t>
      </w:r>
      <w:r w:rsidR="00A27937">
        <w:rPr>
          <w:color w:val="000000" w:themeColor="text1"/>
        </w:rPr>
        <w:t xml:space="preserve">help you.  </w:t>
      </w:r>
      <w:r w:rsidR="002A5230">
        <w:rPr>
          <w:color w:val="000000" w:themeColor="text1"/>
        </w:rPr>
        <w:t>You</w:t>
      </w:r>
      <w:r w:rsidR="0042596E">
        <w:rPr>
          <w:color w:val="000000" w:themeColor="text1"/>
        </w:rPr>
        <w:t>r</w:t>
      </w:r>
      <w:r w:rsidR="002A5230">
        <w:rPr>
          <w:color w:val="000000" w:themeColor="text1"/>
        </w:rPr>
        <w:t xml:space="preserve"> </w:t>
      </w:r>
      <w:r w:rsidR="00AB42BB" w:rsidRPr="00E7500C">
        <w:rPr>
          <w:color w:val="000000" w:themeColor="text1"/>
        </w:rPr>
        <w:t xml:space="preserve">response must also be entirely original – you </w:t>
      </w:r>
      <w:r w:rsidR="00CA0622" w:rsidRPr="00E7500C">
        <w:rPr>
          <w:color w:val="000000" w:themeColor="text1"/>
        </w:rPr>
        <w:t xml:space="preserve">may not copy </w:t>
      </w:r>
      <w:r w:rsidR="00AB42BB" w:rsidRPr="00E7500C">
        <w:rPr>
          <w:color w:val="000000" w:themeColor="text1"/>
        </w:rPr>
        <w:t xml:space="preserve">or </w:t>
      </w:r>
      <w:r w:rsidR="005F274C">
        <w:rPr>
          <w:color w:val="000000" w:themeColor="text1"/>
        </w:rPr>
        <w:t xml:space="preserve">directly </w:t>
      </w:r>
      <w:r w:rsidR="0092416D" w:rsidRPr="00E7500C">
        <w:rPr>
          <w:color w:val="000000" w:themeColor="text1"/>
        </w:rPr>
        <w:t xml:space="preserve">rephrase </w:t>
      </w:r>
      <w:r w:rsidR="005F274C">
        <w:rPr>
          <w:color w:val="000000" w:themeColor="text1"/>
        </w:rPr>
        <w:t>language</w:t>
      </w:r>
      <w:r w:rsidR="00CA0622" w:rsidRPr="00E7500C">
        <w:rPr>
          <w:color w:val="000000" w:themeColor="text1"/>
        </w:rPr>
        <w:t xml:space="preserve"> from the textbook</w:t>
      </w:r>
      <w:r w:rsidR="00CF5F02">
        <w:rPr>
          <w:color w:val="000000" w:themeColor="text1"/>
        </w:rPr>
        <w:t>, another person,</w:t>
      </w:r>
      <w:r w:rsidR="009834DE">
        <w:rPr>
          <w:color w:val="000000" w:themeColor="text1"/>
        </w:rPr>
        <w:t xml:space="preserve"> or other sources.</w:t>
      </w:r>
    </w:p>
    <w:p w14:paraId="00281577" w14:textId="28A9E726" w:rsidR="00C60AA7" w:rsidRPr="00E7500C" w:rsidRDefault="000412F1" w:rsidP="00F97EC8">
      <w:pPr>
        <w:pStyle w:val="ListParagraph"/>
        <w:numPr>
          <w:ilvl w:val="0"/>
          <w:numId w:val="7"/>
        </w:numPr>
        <w:rPr>
          <w:color w:val="000000" w:themeColor="text1"/>
          <w:u w:val="single"/>
        </w:rPr>
      </w:pPr>
      <w:r>
        <w:rPr>
          <w:color w:val="000000" w:themeColor="text1"/>
        </w:rPr>
        <w:t xml:space="preserve">You may complete either of the first two trials after their deadlines </w:t>
      </w:r>
      <w:r w:rsidR="00A95314">
        <w:rPr>
          <w:color w:val="000000" w:themeColor="text1"/>
        </w:rPr>
        <w:t xml:space="preserve">(and before the Part 03 deadline) </w:t>
      </w:r>
      <w:r>
        <w:rPr>
          <w:color w:val="000000" w:themeColor="text1"/>
        </w:rPr>
        <w:t xml:space="preserve">for a maximum of </w:t>
      </w:r>
      <w:r w:rsidR="00347667">
        <w:rPr>
          <w:color w:val="000000" w:themeColor="text1"/>
        </w:rPr>
        <w:t>40</w:t>
      </w:r>
      <w:r w:rsidR="00C60BD5">
        <w:rPr>
          <w:color w:val="000000" w:themeColor="text1"/>
        </w:rPr>
        <w:t>%</w:t>
      </w:r>
      <w:r w:rsidR="00E94D72">
        <w:rPr>
          <w:color w:val="000000" w:themeColor="text1"/>
        </w:rPr>
        <w:t xml:space="preserve"> credit</w:t>
      </w:r>
      <w:r w:rsidR="003634D8">
        <w:rPr>
          <w:color w:val="000000" w:themeColor="text1"/>
        </w:rPr>
        <w:t>.</w:t>
      </w:r>
      <w:r w:rsidR="00151B2E">
        <w:rPr>
          <w:color w:val="000000" w:themeColor="text1"/>
        </w:rPr>
        <w:t xml:space="preserve">  The third trial may not be completed after its window closes </w:t>
      </w:r>
      <w:r w:rsidR="00D6063D">
        <w:rPr>
          <w:color w:val="000000" w:themeColor="text1"/>
        </w:rPr>
        <w:t>due to the need to prepare final grades</w:t>
      </w:r>
      <w:r w:rsidR="00151B2E">
        <w:rPr>
          <w:color w:val="000000" w:themeColor="text1"/>
        </w:rPr>
        <w:t>.</w:t>
      </w:r>
    </w:p>
    <w:p w14:paraId="0C3A9EF0" w14:textId="651E8436" w:rsidR="004A4377" w:rsidRDefault="004A4377">
      <w:pPr>
        <w:rPr>
          <w:b/>
          <w:smallCaps/>
          <w:color w:val="000000" w:themeColor="text1"/>
          <w:spacing w:val="20"/>
        </w:rPr>
      </w:pPr>
    </w:p>
    <w:p w14:paraId="5A4E8915" w14:textId="63DF6535" w:rsidR="001F709E" w:rsidRPr="001F709E" w:rsidRDefault="006C1B82" w:rsidP="00071177">
      <w:pPr>
        <w:pStyle w:val="Heading2"/>
      </w:pPr>
      <w:bookmarkStart w:id="24" w:name="_Toc186637339"/>
      <w:r w:rsidRPr="001F709E">
        <w:t>Proofreading Fund</w:t>
      </w:r>
      <w:bookmarkEnd w:id="24"/>
    </w:p>
    <w:p w14:paraId="4C066058" w14:textId="5B7CDC4D" w:rsidR="00D038EF" w:rsidRDefault="006C1B82" w:rsidP="00B25E05">
      <w:r w:rsidRPr="006C1B82">
        <w:t>S</w:t>
      </w:r>
      <w:r w:rsidR="00D038EF" w:rsidRPr="00FA3239">
        <w:t xml:space="preserve">hould you find an error in any of the course materials (gasp!), report it to me </w:t>
      </w:r>
      <w:r w:rsidR="00B6033A">
        <w:t xml:space="preserve">by email </w:t>
      </w:r>
      <w:r w:rsidR="00D038EF" w:rsidRPr="00FA3239">
        <w:t xml:space="preserve">and I will </w:t>
      </w:r>
      <w:r w:rsidR="00CF5F02">
        <w:t>deposit</w:t>
      </w:r>
      <w:r w:rsidR="00D038EF" w:rsidRPr="00FA3239">
        <w:t xml:space="preserve"> </w:t>
      </w:r>
      <w:r w:rsidR="00EA48C8">
        <w:t xml:space="preserve">fractional </w:t>
      </w:r>
      <w:r w:rsidR="00A34895">
        <w:t>points</w:t>
      </w:r>
      <w:r w:rsidR="00EA48C8">
        <w:t xml:space="preserve"> to your Proofreading Fund up to the maximum shown </w:t>
      </w:r>
      <w:r w:rsidR="00AF6A26">
        <w:t xml:space="preserve">in the </w:t>
      </w:r>
      <w:r w:rsidR="000A54F0">
        <w:fldChar w:fldCharType="begin"/>
      </w:r>
      <w:r w:rsidR="000A54F0">
        <w:instrText xml:space="preserve"> REF _Ref155064486 \h </w:instrText>
      </w:r>
      <w:r w:rsidR="000A54F0">
        <w:fldChar w:fldCharType="separate"/>
      </w:r>
      <w:r w:rsidR="002379BD">
        <w:t>Grading</w:t>
      </w:r>
      <w:r w:rsidR="000A54F0">
        <w:fldChar w:fldCharType="end"/>
      </w:r>
      <w:r w:rsidR="00646CE9">
        <w:t xml:space="preserve"> </w:t>
      </w:r>
      <w:r w:rsidR="00AF6A26">
        <w:t>section</w:t>
      </w:r>
      <w:r w:rsidR="00D038EF">
        <w:t xml:space="preserve">.  </w:t>
      </w:r>
      <w:r w:rsidR="00D038EF" w:rsidRPr="00E852F1">
        <w:t xml:space="preserve">Errors in the textbook, syllabus, Canvas, </w:t>
      </w:r>
      <w:r w:rsidR="003A48F8">
        <w:t xml:space="preserve">Cengage, </w:t>
      </w:r>
      <w:r w:rsidR="00D038EF" w:rsidRPr="00E852F1">
        <w:t xml:space="preserve">all-class emails from me, etc. are </w:t>
      </w:r>
      <w:r w:rsidR="00F74ECE">
        <w:t>also</w:t>
      </w:r>
      <w:r w:rsidR="00D038EF" w:rsidRPr="00E852F1">
        <w:t xml:space="preserve"> fair game.  Feedback I offer directly to you or to a small group of students via Canvas or email, however, is </w:t>
      </w:r>
      <w:r w:rsidR="00D038EF">
        <w:t>not eligible for proofreading.</w:t>
      </w:r>
      <w:r w:rsidR="002E40DB">
        <w:br/>
      </w:r>
      <w:r w:rsidR="002E40DB">
        <w:br/>
      </w:r>
      <w:r w:rsidR="00D038EF">
        <w:t xml:space="preserve">We professional educators never make </w:t>
      </w:r>
      <w:proofErr w:type="spellStart"/>
      <w:r w:rsidR="00D038EF">
        <w:t>mist</w:t>
      </w:r>
      <w:r w:rsidR="00282C7B">
        <w:t>eaks</w:t>
      </w:r>
      <w:proofErr w:type="spellEnd"/>
      <w:r w:rsidR="00D038EF">
        <w:t xml:space="preserve">, so good luck with this one.  Catch me if you can!  These points are extra credit, so they do not “count against you” if you do not </w:t>
      </w:r>
      <w:r w:rsidR="00902073">
        <w:t xml:space="preserve">report any </w:t>
      </w:r>
      <w:r w:rsidR="00902073" w:rsidRPr="001F709E">
        <w:rPr>
          <w:color w:val="000000" w:themeColor="text1"/>
        </w:rPr>
        <w:t>errors</w:t>
      </w:r>
      <w:r w:rsidR="00D038EF" w:rsidRPr="001F709E">
        <w:rPr>
          <w:color w:val="000000" w:themeColor="text1"/>
        </w:rPr>
        <w:t>.</w:t>
      </w:r>
      <w:r w:rsidR="00C57F94" w:rsidRPr="001F709E">
        <w:rPr>
          <w:color w:val="000000" w:themeColor="text1"/>
        </w:rPr>
        <w:t xml:space="preserve">  You may submit proofreading errors </w:t>
      </w:r>
      <w:r w:rsidR="00BC6651" w:rsidRPr="001F709E">
        <w:rPr>
          <w:color w:val="000000" w:themeColor="text1"/>
        </w:rPr>
        <w:t xml:space="preserve">to me by email </w:t>
      </w:r>
      <w:r w:rsidR="00C57F94" w:rsidRPr="001F709E">
        <w:rPr>
          <w:color w:val="000000" w:themeColor="text1"/>
        </w:rPr>
        <w:t xml:space="preserve">from any portion of the course through the </w:t>
      </w:r>
      <w:r w:rsidR="00A42F87">
        <w:rPr>
          <w:color w:val="000000" w:themeColor="text1"/>
        </w:rPr>
        <w:t xml:space="preserve">deadline </w:t>
      </w:r>
      <w:r w:rsidR="00137128">
        <w:rPr>
          <w:color w:val="000000" w:themeColor="text1"/>
        </w:rPr>
        <w:t>shown in Canvas</w:t>
      </w:r>
      <w:r w:rsidR="00C57F94" w:rsidRPr="001F709E">
        <w:rPr>
          <w:color w:val="000000" w:themeColor="text1"/>
        </w:rPr>
        <w:t>.</w:t>
      </w:r>
      <w:r w:rsidR="00BC6651" w:rsidRPr="001F709E">
        <w:rPr>
          <w:color w:val="000000" w:themeColor="text1"/>
        </w:rPr>
        <w:t xml:space="preserve">  </w:t>
      </w:r>
      <w:r w:rsidR="00C57F94" w:rsidRPr="001F709E">
        <w:rPr>
          <w:color w:val="000000" w:themeColor="text1"/>
        </w:rPr>
        <w:t xml:space="preserve">You may, however, only submit proofreading errors that you </w:t>
      </w:r>
      <w:r w:rsidR="0036357A">
        <w:rPr>
          <w:color w:val="000000" w:themeColor="text1"/>
        </w:rPr>
        <w:t>find</w:t>
      </w:r>
      <w:r w:rsidR="00C57F94" w:rsidRPr="001F709E">
        <w:rPr>
          <w:color w:val="000000" w:themeColor="text1"/>
        </w:rPr>
        <w:t xml:space="preserve"> yourself.</w:t>
      </w:r>
      <w:r w:rsidR="00226F69">
        <w:rPr>
          <w:color w:val="000000" w:themeColor="text1"/>
        </w:rPr>
        <w:t xml:space="preserve">  </w:t>
      </w:r>
      <w:r w:rsidR="00C57F94">
        <w:t xml:space="preserve">Submitting errors that another student told you about or telling another student about errors you </w:t>
      </w:r>
      <w:r w:rsidR="00A1663C">
        <w:t>find</w:t>
      </w:r>
      <w:r w:rsidR="00C57F94">
        <w:t xml:space="preserve"> is cheating</w:t>
      </w:r>
      <w:r w:rsidR="00BC6651">
        <w:t xml:space="preserve"> and violates UNCG’s Academic Integrity Policy.</w:t>
      </w:r>
      <w:r w:rsidR="00C17AD9">
        <w:br/>
      </w:r>
    </w:p>
    <w:p w14:paraId="4D7E2146" w14:textId="77777777" w:rsidR="001F709E" w:rsidRPr="001F709E" w:rsidRDefault="00C17AD9" w:rsidP="00071177">
      <w:pPr>
        <w:pStyle w:val="Heading2"/>
      </w:pPr>
      <w:bookmarkStart w:id="25" w:name="_Toc186637340"/>
      <w:r w:rsidRPr="001F709E">
        <w:t>Course Evaluation</w:t>
      </w:r>
      <w:bookmarkEnd w:id="25"/>
    </w:p>
    <w:p w14:paraId="10192AE1" w14:textId="69A03417" w:rsidR="007A5E78" w:rsidRPr="00530950" w:rsidRDefault="002502BD">
      <w:r>
        <w:t>Near</w:t>
      </w:r>
      <w:r w:rsidR="006E27EF">
        <w:t xml:space="preserve"> the end of the course, UNCG will invite you to complete a course evaluation.  Once you have done so, </w:t>
      </w:r>
      <w:r w:rsidR="00E2666D">
        <w:t xml:space="preserve">you will be presented with a digital certificate of your completion.  If you upload this certificate into </w:t>
      </w:r>
      <w:r w:rsidR="007649E1">
        <w:t xml:space="preserve">the assignment for this in </w:t>
      </w:r>
      <w:r w:rsidR="00E2666D">
        <w:t xml:space="preserve">Canvas, </w:t>
      </w:r>
      <w:r w:rsidR="00AE0E76">
        <w:t>I</w:t>
      </w:r>
      <w:r w:rsidR="00E2666D">
        <w:t xml:space="preserve"> will </w:t>
      </w:r>
      <w:r w:rsidR="00AE0E76">
        <w:t xml:space="preserve">award you </w:t>
      </w:r>
      <w:r w:rsidR="00E2666D">
        <w:t>extra credit</w:t>
      </w:r>
      <w:r w:rsidR="007649E1">
        <w:t xml:space="preserve"> points</w:t>
      </w:r>
      <w:r w:rsidR="00E2666D">
        <w:t xml:space="preserve">.  Like the Proofreading Fund, these points are extra, so they do not “count against you” if you do not </w:t>
      </w:r>
      <w:r w:rsidR="00EF19C7">
        <w:t>upload a certificate.</w:t>
      </w:r>
      <w:r w:rsidR="00530950">
        <w:t xml:space="preserve">  </w:t>
      </w:r>
      <w:r w:rsidR="00AE0E76" w:rsidRPr="007649E1">
        <w:t>Your</w:t>
      </w:r>
      <w:r w:rsidR="00530950">
        <w:t xml:space="preserve"> feedback is important to my improvement, </w:t>
      </w:r>
      <w:r w:rsidR="00AE0E76">
        <w:t xml:space="preserve">however, </w:t>
      </w:r>
      <w:r w:rsidR="00530950">
        <w:t xml:space="preserve">so </w:t>
      </w:r>
      <w:r w:rsidR="00AB53C2" w:rsidRPr="007649E1">
        <w:rPr>
          <w:u w:val="single"/>
        </w:rPr>
        <w:t>every student is expected to complete one</w:t>
      </w:r>
      <w:r w:rsidR="00AB53C2">
        <w:t xml:space="preserve"> – it’s just a question of whether you want the extra points.</w:t>
      </w:r>
    </w:p>
    <w:p w14:paraId="22C1C6D6" w14:textId="77777777" w:rsidR="00746978" w:rsidRDefault="00746978">
      <w:pPr>
        <w:rPr>
          <w:rFonts w:eastAsiaTheme="majorEastAsia" w:cstheme="majorBidi"/>
          <w:b/>
          <w:bCs/>
          <w:color w:val="FFFFFF" w:themeColor="background1"/>
          <w:sz w:val="28"/>
          <w:szCs w:val="28"/>
        </w:rPr>
      </w:pPr>
      <w:r>
        <w:br w:type="page"/>
      </w:r>
    </w:p>
    <w:p w14:paraId="5282872A" w14:textId="20A63166" w:rsidR="007A5E78" w:rsidRDefault="007A5E78" w:rsidP="004C1D7F">
      <w:pPr>
        <w:pStyle w:val="Heading1"/>
      </w:pPr>
      <w:bookmarkStart w:id="26" w:name="_Ref155064486"/>
      <w:bookmarkStart w:id="27" w:name="_Toc186637341"/>
      <w:r>
        <w:lastRenderedPageBreak/>
        <w:t>Grading</w:t>
      </w:r>
      <w:bookmarkEnd w:id="26"/>
      <w:bookmarkEnd w:id="27"/>
    </w:p>
    <w:p w14:paraId="7488381C" w14:textId="77777777" w:rsidR="007A5E78" w:rsidRPr="00217E95" w:rsidRDefault="007A5E78" w:rsidP="007A5E78">
      <w:pPr>
        <w:jc w:val="right"/>
        <w:rPr>
          <w:sz w:val="20"/>
          <w:szCs w:val="20"/>
        </w:rPr>
      </w:pPr>
      <w:hyperlink w:anchor="_top" w:history="1">
        <w:r w:rsidRPr="00217E95">
          <w:rPr>
            <w:rStyle w:val="Hyperlink"/>
            <w:sz w:val="20"/>
            <w:szCs w:val="20"/>
            <w:u w:val="none"/>
          </w:rPr>
          <w:t>[TOC]</w:t>
        </w:r>
      </w:hyperlink>
    </w:p>
    <w:p w14:paraId="575A07E1" w14:textId="53E5DC03" w:rsidR="007A5E78" w:rsidRPr="009A4C2F" w:rsidRDefault="004D3434" w:rsidP="00071177">
      <w:pPr>
        <w:pStyle w:val="Heading2"/>
      </w:pPr>
      <w:bookmarkStart w:id="28" w:name="_Toc186637342"/>
      <w:r>
        <w:t>Weighted Average</w:t>
      </w:r>
      <w:bookmarkEnd w:id="28"/>
    </w:p>
    <w:p w14:paraId="33ED19A8" w14:textId="4FE51379" w:rsidR="007A5E78" w:rsidRDefault="00880D5F" w:rsidP="007A5E78">
      <w:r>
        <w:t xml:space="preserve">Your overall grade in this course will be a weighted average of the assignment </w:t>
      </w:r>
      <w:r w:rsidR="00C81385">
        <w:t xml:space="preserve">types </w:t>
      </w:r>
      <w:r>
        <w:t>as shown below.</w:t>
      </w:r>
    </w:p>
    <w:p w14:paraId="29FE107C" w14:textId="77777777" w:rsidR="007A5E78" w:rsidRDefault="007A5E78" w:rsidP="007A5E78"/>
    <w:p w14:paraId="12CB1F58" w14:textId="0DF017DF" w:rsidR="007A5E78" w:rsidRDefault="007C4020" w:rsidP="007A5E78">
      <w:pPr>
        <w:jc w:val="center"/>
      </w:pPr>
      <w:r w:rsidRPr="007C4020">
        <w:rPr>
          <w:noProof/>
        </w:rPr>
        <w:drawing>
          <wp:inline distT="0" distB="0" distL="0" distR="0" wp14:anchorId="4F94DBF8" wp14:editId="72D91B10">
            <wp:extent cx="2867025" cy="1390650"/>
            <wp:effectExtent l="0" t="0" r="9525" b="0"/>
            <wp:docPr id="1013732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1390650"/>
                    </a:xfrm>
                    <a:prstGeom prst="rect">
                      <a:avLst/>
                    </a:prstGeom>
                    <a:noFill/>
                    <a:ln>
                      <a:noFill/>
                    </a:ln>
                  </pic:spPr>
                </pic:pic>
              </a:graphicData>
            </a:graphic>
          </wp:inline>
        </w:drawing>
      </w:r>
    </w:p>
    <w:p w14:paraId="157E3296" w14:textId="77777777" w:rsidR="007A5E78" w:rsidRDefault="007A5E78" w:rsidP="007A5E78">
      <w:pPr>
        <w:rPr>
          <w:b/>
          <w:i/>
        </w:rPr>
      </w:pPr>
    </w:p>
    <w:p w14:paraId="5313D3E6" w14:textId="3BECBD1E" w:rsidR="00B70FFA" w:rsidRPr="003F0D76" w:rsidRDefault="00E6214C" w:rsidP="00222F4A">
      <w:pPr>
        <w:rPr>
          <w:b/>
          <w:i/>
          <w:iCs/>
          <w:smallCaps/>
          <w:color w:val="000000" w:themeColor="text1"/>
          <w:spacing w:val="20"/>
        </w:rPr>
      </w:pPr>
      <w:r w:rsidRPr="00E6214C">
        <w:rPr>
          <w:i/>
          <w:iCs/>
          <w:u w:val="single"/>
        </w:rPr>
        <w:t xml:space="preserve">A Note on Client </w:t>
      </w:r>
      <w:r w:rsidR="00222F4A">
        <w:rPr>
          <w:i/>
          <w:iCs/>
          <w:u w:val="single"/>
        </w:rPr>
        <w:t>Meetings</w:t>
      </w:r>
      <w:r w:rsidR="00222F4A">
        <w:t xml:space="preserve">.  </w:t>
      </w:r>
      <w:r w:rsidR="00636927" w:rsidRPr="001E4CAF">
        <w:t xml:space="preserve">Cengage does </w:t>
      </w:r>
      <w:r w:rsidR="004579E3" w:rsidRPr="001E4CAF">
        <w:t xml:space="preserve">not </w:t>
      </w:r>
      <w:r w:rsidR="007502BC" w:rsidRPr="001E4CAF">
        <w:t xml:space="preserve">include </w:t>
      </w:r>
      <w:r w:rsidR="00150E8E" w:rsidRPr="001E4CAF">
        <w:t>i</w:t>
      </w:r>
      <w:r w:rsidR="003F38AC" w:rsidRPr="001E4CAF">
        <w:t xml:space="preserve">ncomplete Client Meetings </w:t>
      </w:r>
      <w:r w:rsidR="007502BC" w:rsidRPr="001E4CAF">
        <w:t>in</w:t>
      </w:r>
      <w:r w:rsidR="003F38AC" w:rsidRPr="001E4CAF">
        <w:t xml:space="preserve"> your </w:t>
      </w:r>
      <w:r w:rsidR="00DA2F46">
        <w:t xml:space="preserve">grade </w:t>
      </w:r>
      <w:r w:rsidR="003F38AC" w:rsidRPr="001E4CAF">
        <w:t>until after the deadline for the Client Meeting</w:t>
      </w:r>
      <w:r w:rsidR="00635299">
        <w:t>s</w:t>
      </w:r>
      <w:r w:rsidR="003F38AC" w:rsidRPr="001E4CAF">
        <w:t xml:space="preserve"> passes.</w:t>
      </w:r>
      <w:r w:rsidR="00CB3B73" w:rsidRPr="001E4CAF">
        <w:t xml:space="preserve">  This means </w:t>
      </w:r>
      <w:r w:rsidR="00150E8E" w:rsidRPr="001E4CAF">
        <w:t xml:space="preserve">your </w:t>
      </w:r>
      <w:r w:rsidR="007A2B87" w:rsidRPr="001E4CAF">
        <w:t xml:space="preserve">percentage score in </w:t>
      </w:r>
      <w:r w:rsidR="00773DF8" w:rsidRPr="001E4CAF">
        <w:t xml:space="preserve">Canvas for Client Meetings </w:t>
      </w:r>
      <w:r w:rsidR="00150E8E" w:rsidRPr="001E4CAF">
        <w:t>is artificially inflated until</w:t>
      </w:r>
      <w:r w:rsidR="00CC5BB8" w:rsidRPr="001E4CAF">
        <w:t xml:space="preserve"> the </w:t>
      </w:r>
      <w:r w:rsidR="00773DF8" w:rsidRPr="001E4CAF">
        <w:t xml:space="preserve">final </w:t>
      </w:r>
      <w:r w:rsidR="00CC5BB8" w:rsidRPr="001E4CAF">
        <w:t>deadline</w:t>
      </w:r>
      <w:r w:rsidR="00773DF8" w:rsidRPr="001E4CAF">
        <w:t xml:space="preserve"> or until all </w:t>
      </w:r>
      <w:r w:rsidR="007D1934" w:rsidRPr="001E4CAF">
        <w:t>Client Meetings are completed.</w:t>
      </w:r>
    </w:p>
    <w:p w14:paraId="3A4851BF" w14:textId="57F086C9" w:rsidR="00BE0924" w:rsidRDefault="00BE0924">
      <w:pPr>
        <w:rPr>
          <w:b/>
          <w:smallCaps/>
          <w:color w:val="000000" w:themeColor="text1"/>
          <w:spacing w:val="20"/>
        </w:rPr>
      </w:pPr>
    </w:p>
    <w:p w14:paraId="25676023" w14:textId="782235FB" w:rsidR="007A5E78" w:rsidRPr="00F94EF9" w:rsidRDefault="00872CEC" w:rsidP="00071177">
      <w:pPr>
        <w:pStyle w:val="Heading2"/>
      </w:pPr>
      <w:bookmarkStart w:id="29" w:name="_Toc186637343"/>
      <w:r>
        <w:t>Letter Grade</w:t>
      </w:r>
      <w:bookmarkEnd w:id="29"/>
    </w:p>
    <w:p w14:paraId="37E00BD9" w14:textId="2C1EB14C" w:rsidR="00797EE4" w:rsidRDefault="00797EE4" w:rsidP="007A5E78">
      <w:r>
        <w:t>Your weighted average will translate into your letter grade as show</w:t>
      </w:r>
      <w:r w:rsidR="003124EB">
        <w:t>n</w:t>
      </w:r>
      <w:r>
        <w:t xml:space="preserve"> below.</w:t>
      </w:r>
    </w:p>
    <w:p w14:paraId="1B9F69AD" w14:textId="77777777" w:rsidR="00533B24" w:rsidRDefault="00533B24" w:rsidP="007A5E78"/>
    <w:p w14:paraId="03AB9FAE" w14:textId="340D509B" w:rsidR="005362FE" w:rsidRDefault="00797EE4" w:rsidP="00797EE4">
      <w:pPr>
        <w:jc w:val="center"/>
      </w:pPr>
      <w:r w:rsidRPr="00872CEC">
        <w:rPr>
          <w:noProof/>
        </w:rPr>
        <w:drawing>
          <wp:inline distT="0" distB="0" distL="0" distR="0" wp14:anchorId="7B4203BA" wp14:editId="2E95DEF3">
            <wp:extent cx="962025" cy="2667000"/>
            <wp:effectExtent l="0" t="0" r="9525" b="0"/>
            <wp:docPr id="1791430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2667000"/>
                    </a:xfrm>
                    <a:prstGeom prst="rect">
                      <a:avLst/>
                    </a:prstGeom>
                    <a:noFill/>
                    <a:ln>
                      <a:noFill/>
                    </a:ln>
                  </pic:spPr>
                </pic:pic>
              </a:graphicData>
            </a:graphic>
          </wp:inline>
        </w:drawing>
      </w:r>
    </w:p>
    <w:p w14:paraId="2BC6E209" w14:textId="63800E3D" w:rsidR="009B040E" w:rsidRDefault="009B040E" w:rsidP="00797EE4"/>
    <w:p w14:paraId="37A47831" w14:textId="25176159" w:rsidR="00817F58" w:rsidRDefault="00C270CE" w:rsidP="00C270CE">
      <w:pPr>
        <w:pStyle w:val="Heading2"/>
      </w:pPr>
      <w:bookmarkStart w:id="30" w:name="_Toc186637344"/>
      <w:r>
        <w:t>Mid-Term Grades</w:t>
      </w:r>
      <w:bookmarkEnd w:id="30"/>
    </w:p>
    <w:p w14:paraId="32908490" w14:textId="331355FF" w:rsidR="009F1F7F" w:rsidRPr="0086162A" w:rsidRDefault="0086162A" w:rsidP="00C270CE">
      <w:pPr>
        <w:rPr>
          <w:i/>
          <w:iCs/>
          <w:color w:val="C2920E"/>
        </w:rPr>
      </w:pPr>
      <w:r w:rsidRPr="0086162A">
        <w:rPr>
          <w:i/>
          <w:iCs/>
          <w:color w:val="C2920E"/>
        </w:rPr>
        <w:t>This section does not apply to half-term or summer courses.</w:t>
      </w:r>
    </w:p>
    <w:p w14:paraId="74753C98" w14:textId="77777777" w:rsidR="009F1F7F" w:rsidRDefault="009F1F7F" w:rsidP="00C270CE"/>
    <w:p w14:paraId="21704D84" w14:textId="5D056214" w:rsidR="002A5545" w:rsidRDefault="002A5545" w:rsidP="00C270CE">
      <w:r w:rsidRPr="002A5545">
        <w:t xml:space="preserve">In keeping with UNCG policy, I will post a midterm grade for you in </w:t>
      </w:r>
      <w:proofErr w:type="spellStart"/>
      <w:r w:rsidRPr="002A5545">
        <w:t>UNCGenie</w:t>
      </w:r>
      <w:proofErr w:type="spellEnd"/>
      <w:r w:rsidRPr="002A5545">
        <w:t xml:space="preserve"> </w:t>
      </w:r>
      <w:r w:rsidR="001B4C45">
        <w:t>on the schedule directed by the University</w:t>
      </w:r>
      <w:r w:rsidRPr="002A5545">
        <w:t xml:space="preserve">.  The grade will be based on your </w:t>
      </w:r>
      <w:r w:rsidR="00D6577F">
        <w:t xml:space="preserve">weighted average </w:t>
      </w:r>
      <w:r w:rsidRPr="002A5545">
        <w:t>after Part 01.</w:t>
      </w:r>
    </w:p>
    <w:p w14:paraId="67031CAE" w14:textId="77777777" w:rsidR="002A5545" w:rsidRDefault="002A5545" w:rsidP="00C270CE"/>
    <w:p w14:paraId="123CE162" w14:textId="5EBDEF5F" w:rsidR="00C270CE" w:rsidRDefault="002A5545" w:rsidP="00C270CE">
      <w:r w:rsidRPr="002A5545">
        <w:t xml:space="preserve">Your midterm grade will not appear on your transcript or in your GPA calculations.  Instead, it is intended to help you understand how you are doing in the course up to that point.  If your midterm grade is lower than you hoped, I encourage you to talk with me so we can explore how you can be more successful in the course.  If you have a D or an F, we should </w:t>
      </w:r>
      <w:proofErr w:type="gramStart"/>
      <w:r w:rsidRPr="002A5545">
        <w:t>definitely talk</w:t>
      </w:r>
      <w:proofErr w:type="gramEnd"/>
      <w:r w:rsidRPr="002A5545">
        <w:t xml:space="preserve">.  For more information on midterms, visit </w:t>
      </w:r>
      <w:hyperlink r:id="rId17" w:history="1">
        <w:r w:rsidRPr="00F66E1F">
          <w:rPr>
            <w:rStyle w:val="Hyperlink"/>
          </w:rPr>
          <w:t>here</w:t>
        </w:r>
      </w:hyperlink>
      <w:r w:rsidRPr="002A5545">
        <w:t>.</w:t>
      </w:r>
    </w:p>
    <w:p w14:paraId="37BEED50" w14:textId="136EB8C2" w:rsidR="002502BD" w:rsidRPr="002502BD" w:rsidRDefault="00AB1BC3" w:rsidP="004C1D7F">
      <w:pPr>
        <w:pStyle w:val="Heading1"/>
      </w:pPr>
      <w:bookmarkStart w:id="31" w:name="_Toc186637345"/>
      <w:r>
        <w:lastRenderedPageBreak/>
        <w:t>Timing, Pacing</w:t>
      </w:r>
      <w:r w:rsidR="00F922D5">
        <w:t xml:space="preserve">, </w:t>
      </w:r>
      <w:r>
        <w:t>and Deadlines</w:t>
      </w:r>
      <w:bookmarkEnd w:id="31"/>
    </w:p>
    <w:p w14:paraId="1B35E23E" w14:textId="77777777" w:rsidR="00A31FA7" w:rsidRPr="00217E95" w:rsidRDefault="00A31FA7" w:rsidP="00BF71A4">
      <w:pPr>
        <w:jc w:val="right"/>
        <w:rPr>
          <w:sz w:val="20"/>
          <w:szCs w:val="20"/>
        </w:rPr>
      </w:pPr>
      <w:hyperlink w:anchor="_top" w:history="1">
        <w:r w:rsidRPr="00217E95">
          <w:rPr>
            <w:rStyle w:val="Hyperlink"/>
            <w:sz w:val="20"/>
            <w:szCs w:val="20"/>
            <w:u w:val="none"/>
          </w:rPr>
          <w:t>[TOC]</w:t>
        </w:r>
      </w:hyperlink>
    </w:p>
    <w:p w14:paraId="0B5F9FBC" w14:textId="105650DC" w:rsidR="00AB1BC3" w:rsidRDefault="00AB1BC3" w:rsidP="00071177">
      <w:pPr>
        <w:pStyle w:val="Heading2"/>
      </w:pPr>
      <w:bookmarkStart w:id="32" w:name="_Toc186637346"/>
      <w:r>
        <w:t>Tim</w:t>
      </w:r>
      <w:r w:rsidR="002C602C">
        <w:t>e Limits</w:t>
      </w:r>
      <w:r>
        <w:t xml:space="preserve"> and Completion Windows</w:t>
      </w:r>
      <w:bookmarkEnd w:id="32"/>
    </w:p>
    <w:p w14:paraId="50B958B6" w14:textId="4F5BFD63" w:rsidR="007F78B2" w:rsidRDefault="008D25A4" w:rsidP="00B25E05">
      <w:r>
        <w:t>The time limits and completion windows</w:t>
      </w:r>
      <w:r w:rsidR="00652D59">
        <w:t xml:space="preserve"> </w:t>
      </w:r>
      <w:r w:rsidR="002C602C">
        <w:t xml:space="preserve">in this course </w:t>
      </w:r>
      <w:r w:rsidR="00652D59">
        <w:t xml:space="preserve">are designed to incentivize preparation and minimize the profitability and possibility of cheating.  I do not assert that </w:t>
      </w:r>
      <w:r w:rsidRPr="008E1580">
        <w:rPr>
          <w:u w:val="single"/>
        </w:rPr>
        <w:t>YOU</w:t>
      </w:r>
      <w:r>
        <w:t xml:space="preserve"> would cheat</w:t>
      </w:r>
      <w:r w:rsidR="00B75F88">
        <w:t>.  T</w:t>
      </w:r>
      <w:r>
        <w:t>rust</w:t>
      </w:r>
      <w:r w:rsidR="00B75F88">
        <w:t>, however,</w:t>
      </w:r>
      <w:r>
        <w:t xml:space="preserve"> that I have been around the block enough times to have met </w:t>
      </w:r>
      <w:r w:rsidR="006A7A0C">
        <w:t>a few</w:t>
      </w:r>
      <w:r>
        <w:t xml:space="preserve"> students who </w:t>
      </w:r>
      <w:r w:rsidR="00652D59">
        <w:t xml:space="preserve">might </w:t>
      </w:r>
      <w:r w:rsidR="007538C1">
        <w:t xml:space="preserve">try </w:t>
      </w:r>
      <w:r w:rsidR="00652D59">
        <w:t xml:space="preserve">if the temptation and opportunity were </w:t>
      </w:r>
      <w:r w:rsidR="007538C1">
        <w:t>strong enough.</w:t>
      </w:r>
      <w:r w:rsidR="000E21F0">
        <w:t xml:space="preserve">  </w:t>
      </w:r>
      <w:r w:rsidR="007F78B2">
        <w:t>A</w:t>
      </w:r>
      <w:r w:rsidR="00B75F88">
        <w:t xml:space="preserve">mong other things, it is my job to ensure the integrity of this course and to avoid creating temptations that might lead students to do things they </w:t>
      </w:r>
      <w:r w:rsidR="000D1F72">
        <w:t xml:space="preserve">would </w:t>
      </w:r>
      <w:r w:rsidR="00B75F88">
        <w:t>regret.</w:t>
      </w:r>
      <w:r w:rsidR="00673D7D">
        <w:t xml:space="preserve">  </w:t>
      </w:r>
      <w:r w:rsidR="007F78B2">
        <w:t>I take this responsibility seriously.</w:t>
      </w:r>
      <w:r w:rsidR="002305EC">
        <w:t xml:space="preserve">  You should too.</w:t>
      </w:r>
    </w:p>
    <w:p w14:paraId="1FF2EB2F" w14:textId="5E0E7D82" w:rsidR="008D25A4" w:rsidRDefault="00B75F88" w:rsidP="00B25E05">
      <w:r>
        <w:br/>
      </w:r>
      <w:r w:rsidR="004F2233">
        <w:t>While t</w:t>
      </w:r>
      <w:r>
        <w:t xml:space="preserve">he time limits may be challenging, they </w:t>
      </w:r>
      <w:r w:rsidR="00BC6651">
        <w:t>will not be a problem</w:t>
      </w:r>
      <w:r w:rsidR="004F2233">
        <w:t xml:space="preserve"> if you are prepared</w:t>
      </w:r>
      <w:r w:rsidR="00BC6651">
        <w:t>.</w:t>
      </w:r>
      <w:r w:rsidR="000338E0">
        <w:t xml:space="preserve">  What doesn’t kill you makes you stronger and, so far, no students have perished from </w:t>
      </w:r>
      <w:r w:rsidR="00ED1BA3">
        <w:t xml:space="preserve">the </w:t>
      </w:r>
      <w:r w:rsidR="000338E0">
        <w:t>time limit</w:t>
      </w:r>
      <w:r w:rsidR="0082544D">
        <w:t>s</w:t>
      </w:r>
      <w:r w:rsidR="000338E0">
        <w:t xml:space="preserve">.  </w:t>
      </w:r>
      <w:r w:rsidR="008A6D95">
        <w:t>Several have suffered</w:t>
      </w:r>
      <w:r w:rsidR="005976DD">
        <w:t xml:space="preserve"> academically</w:t>
      </w:r>
      <w:r w:rsidR="00692E0F">
        <w:t>, however, from fail</w:t>
      </w:r>
      <w:r w:rsidR="003549E2">
        <w:t>ure</w:t>
      </w:r>
      <w:r w:rsidR="00692E0F">
        <w:t xml:space="preserve"> to prepare.</w:t>
      </w:r>
    </w:p>
    <w:p w14:paraId="3084A72B" w14:textId="6C0DD93C" w:rsidR="00583250" w:rsidRDefault="00583250" w:rsidP="008D25A4">
      <w:pPr>
        <w:spacing w:after="60"/>
      </w:pPr>
    </w:p>
    <w:p w14:paraId="2B20B268" w14:textId="7DF022C5" w:rsidR="00F95FB8" w:rsidRDefault="004B2947" w:rsidP="007F663E">
      <w:r>
        <w:t xml:space="preserve">Regarding the completion windows for the trials, please </w:t>
      </w:r>
      <w:r w:rsidR="003549E2">
        <w:t>take note of</w:t>
      </w:r>
      <w:r>
        <w:t xml:space="preserve"> these (they are clearly marked in Canvas)</w:t>
      </w:r>
      <w:r w:rsidR="00257476">
        <w:t xml:space="preserve"> and </w:t>
      </w:r>
      <w:r w:rsidR="008A2C4D">
        <w:t xml:space="preserve">arrange </w:t>
      </w:r>
      <w:r w:rsidR="00257476">
        <w:t xml:space="preserve">to complete </w:t>
      </w:r>
      <w:r w:rsidR="00802239">
        <w:t xml:space="preserve">each trial during its window.  If you have a </w:t>
      </w:r>
      <w:r w:rsidR="00367724">
        <w:t xml:space="preserve">no-way-around-it conflict with a trial window, please let me know at the beginning of the </w:t>
      </w:r>
      <w:r w:rsidR="007750C3">
        <w:t>term</w:t>
      </w:r>
      <w:r w:rsidR="008C4F8B">
        <w:t xml:space="preserve"> so </w:t>
      </w:r>
      <w:r w:rsidR="007750C3">
        <w:t xml:space="preserve">that </w:t>
      </w:r>
      <w:r w:rsidR="008C4F8B">
        <w:t>we can make alternate arrangements.</w:t>
      </w:r>
      <w:r w:rsidR="005976DD">
        <w:t xml:space="preserve">  I’m flexible </w:t>
      </w:r>
      <w:r w:rsidR="00F01AFC">
        <w:t>so long as it does not unduly delay my ability to give feedback on the trials.</w:t>
      </w:r>
    </w:p>
    <w:p w14:paraId="29057228" w14:textId="77777777" w:rsidR="00A73F83" w:rsidRDefault="00A73F83" w:rsidP="008D25A4">
      <w:pPr>
        <w:spacing w:after="60"/>
      </w:pPr>
    </w:p>
    <w:p w14:paraId="20977564" w14:textId="77777777" w:rsidR="00F95FB8" w:rsidRDefault="00F95FB8" w:rsidP="00071177">
      <w:pPr>
        <w:pStyle w:val="Heading2"/>
      </w:pPr>
      <w:bookmarkStart w:id="33" w:name="_Toc186637347"/>
      <w:r>
        <w:t>Pacing / Deadlines</w:t>
      </w:r>
      <w:bookmarkEnd w:id="33"/>
    </w:p>
    <w:p w14:paraId="73DE7924" w14:textId="77777777" w:rsidR="00874AE1" w:rsidRDefault="00F95FB8" w:rsidP="005A35B1">
      <w:r>
        <w:t>To preserve the flexibility of your schedule, the entire course will be available on the first day of the term and you may work through the course at the pace you prefer</w:t>
      </w:r>
      <w:r w:rsidR="002C234E">
        <w:t xml:space="preserve">.  </w:t>
      </w:r>
      <w:r>
        <w:t>Whatever pace you choose</w:t>
      </w:r>
      <w:r w:rsidR="000F7026">
        <w:t xml:space="preserve">, however, you </w:t>
      </w:r>
      <w:r>
        <w:t xml:space="preserve">must </w:t>
      </w:r>
      <w:r w:rsidR="009777A8">
        <w:t xml:space="preserve">stay ahead of </w:t>
      </w:r>
      <w:r>
        <w:t xml:space="preserve">the </w:t>
      </w:r>
      <w:r w:rsidR="00E62736">
        <w:t xml:space="preserve">course </w:t>
      </w:r>
      <w:r>
        <w:t xml:space="preserve">deadlines </w:t>
      </w:r>
      <w:r w:rsidR="002C234E">
        <w:t xml:space="preserve">and finish </w:t>
      </w:r>
      <w:r w:rsidR="00AA52CC">
        <w:t xml:space="preserve">your </w:t>
      </w:r>
      <w:r w:rsidR="002C234E">
        <w:t>T</w:t>
      </w:r>
      <w:r w:rsidR="00AA52CC">
        <w:t xml:space="preserve">rials </w:t>
      </w:r>
      <w:r w:rsidR="002C234E">
        <w:t xml:space="preserve">within their </w:t>
      </w:r>
      <w:r w:rsidR="00AA52CC">
        <w:t>completion windows</w:t>
      </w:r>
      <w:r>
        <w:t>.  These deadlines</w:t>
      </w:r>
      <w:r w:rsidR="00AA52CC">
        <w:t xml:space="preserve"> and completion windows</w:t>
      </w:r>
      <w:r>
        <w:t xml:space="preserve"> are clearly marked in Canvas.</w:t>
      </w:r>
    </w:p>
    <w:p w14:paraId="27D55B39" w14:textId="77777777" w:rsidR="00874AE1" w:rsidRDefault="00874AE1" w:rsidP="005A35B1"/>
    <w:p w14:paraId="2EA90C56" w14:textId="38DA3FFB" w:rsidR="00063180" w:rsidRDefault="00AC4C9C" w:rsidP="005A35B1">
      <w:r>
        <w:t>If</w:t>
      </w:r>
      <w:r w:rsidR="005301E7">
        <w:t xml:space="preserve"> circumstances necessitate a change in deadlines</w:t>
      </w:r>
      <w:r>
        <w:t xml:space="preserve"> and/or completion windows, I will communicate those via an announcement in Canvas as well as </w:t>
      </w:r>
      <w:r w:rsidR="0082705B">
        <w:t>with an</w:t>
      </w:r>
      <w:r>
        <w:t xml:space="preserve"> update to </w:t>
      </w:r>
      <w:r w:rsidR="0082705B">
        <w:t>the dates on our landing page in Canvas.</w:t>
      </w:r>
      <w:r w:rsidR="00AF4F7B">
        <w:t xml:space="preserve">  </w:t>
      </w:r>
      <w:r w:rsidR="009B5CC9">
        <w:t>Don’t snooze and lose – keep up with all announcements.</w:t>
      </w:r>
    </w:p>
    <w:p w14:paraId="499612B2" w14:textId="5532DE8F" w:rsidR="00680597" w:rsidRDefault="00680597" w:rsidP="004C1D7F">
      <w:pPr>
        <w:pStyle w:val="Heading1"/>
      </w:pPr>
      <w:bookmarkStart w:id="34" w:name="_Toc186637348"/>
      <w:bookmarkStart w:id="35" w:name="_Toc331993555"/>
      <w:bookmarkEnd w:id="19"/>
      <w:r>
        <w:t>Attendance Policy</w:t>
      </w:r>
      <w:bookmarkEnd w:id="34"/>
    </w:p>
    <w:p w14:paraId="1410D5A7" w14:textId="77777777" w:rsidR="00D504ED" w:rsidRPr="00217E95" w:rsidRDefault="00D504ED" w:rsidP="00BF71A4">
      <w:pPr>
        <w:jc w:val="right"/>
        <w:rPr>
          <w:sz w:val="20"/>
          <w:szCs w:val="20"/>
        </w:rPr>
      </w:pPr>
      <w:hyperlink w:anchor="_top" w:history="1">
        <w:r w:rsidRPr="00217E95">
          <w:rPr>
            <w:rStyle w:val="Hyperlink"/>
            <w:sz w:val="20"/>
            <w:szCs w:val="20"/>
            <w:u w:val="none"/>
          </w:rPr>
          <w:t>[TOC]</w:t>
        </w:r>
      </w:hyperlink>
    </w:p>
    <w:p w14:paraId="068A10CC" w14:textId="02CDBA75" w:rsidR="00ED1345" w:rsidRPr="002A5545" w:rsidRDefault="00680597">
      <w:r>
        <w:t>Because this is an online class completed without synchronous meetings, there is no</w:t>
      </w:r>
      <w:r w:rsidR="00021B4D">
        <w:t xml:space="preserve"> </w:t>
      </w:r>
      <w:r w:rsidR="000440EB">
        <w:t xml:space="preserve">physical </w:t>
      </w:r>
      <w:r>
        <w:t xml:space="preserve">attendance </w:t>
      </w:r>
      <w:r w:rsidR="000440EB">
        <w:t>requirement</w:t>
      </w:r>
      <w:r>
        <w:t xml:space="preserve">.  Instead, you must </w:t>
      </w:r>
      <w:r w:rsidR="00BA00DC">
        <w:t xml:space="preserve">complete </w:t>
      </w:r>
      <w:r w:rsidR="00874AE1">
        <w:t>assignments</w:t>
      </w:r>
      <w:r>
        <w:t xml:space="preserve"> by the deadlines identifie</w:t>
      </w:r>
      <w:r w:rsidR="00B22789">
        <w:t>d in Canvas.</w:t>
      </w:r>
      <w:bookmarkStart w:id="36" w:name="_Toc331993547"/>
      <w:r w:rsidR="00793B44">
        <w:t xml:space="preserve">  </w:t>
      </w:r>
      <w:r w:rsidR="004904C1">
        <w:t xml:space="preserve">In situations </w:t>
      </w:r>
      <w:r w:rsidR="008E67DC">
        <w:t xml:space="preserve">where your </w:t>
      </w:r>
      <w:r w:rsidR="004904C1">
        <w:t xml:space="preserve">“attendance” </w:t>
      </w:r>
      <w:r w:rsidR="00793B44">
        <w:t>becomes relevant</w:t>
      </w:r>
      <w:r w:rsidR="008E67DC">
        <w:t xml:space="preserve"> to the University, </w:t>
      </w:r>
      <w:r w:rsidR="00074C20">
        <w:t xml:space="preserve">your activity in Canvas and/or Cengage will </w:t>
      </w:r>
      <w:r w:rsidR="008E67DC">
        <w:t xml:space="preserve">be used </w:t>
      </w:r>
      <w:r w:rsidR="004904C1">
        <w:t>as a proxy.</w:t>
      </w:r>
    </w:p>
    <w:p w14:paraId="2D655D12" w14:textId="7909C2FB" w:rsidR="000F30F4" w:rsidRDefault="000F30F4" w:rsidP="004C1D7F">
      <w:pPr>
        <w:pStyle w:val="Heading1"/>
      </w:pPr>
      <w:bookmarkStart w:id="37" w:name="_Toc186637349"/>
      <w:r w:rsidRPr="00FA3239">
        <w:t>Materials Needed</w:t>
      </w:r>
      <w:bookmarkEnd w:id="36"/>
      <w:bookmarkEnd w:id="37"/>
    </w:p>
    <w:p w14:paraId="09FAD544" w14:textId="77777777" w:rsidR="00C22A60" w:rsidRPr="00217E95" w:rsidRDefault="00C22A60" w:rsidP="00BF71A4">
      <w:pPr>
        <w:jc w:val="right"/>
        <w:rPr>
          <w:sz w:val="20"/>
          <w:szCs w:val="20"/>
        </w:rPr>
      </w:pPr>
      <w:hyperlink w:anchor="_top" w:history="1">
        <w:r w:rsidRPr="00217E95">
          <w:rPr>
            <w:rStyle w:val="Hyperlink"/>
            <w:sz w:val="20"/>
            <w:szCs w:val="20"/>
            <w:u w:val="none"/>
          </w:rPr>
          <w:t>[TOC]</w:t>
        </w:r>
      </w:hyperlink>
    </w:p>
    <w:p w14:paraId="78EE3005" w14:textId="77777777" w:rsidR="00C22A60" w:rsidRPr="00C22A60" w:rsidRDefault="000F30F4" w:rsidP="00071177">
      <w:pPr>
        <w:pStyle w:val="Heading2"/>
      </w:pPr>
      <w:bookmarkStart w:id="38" w:name="_Toc186637350"/>
      <w:r w:rsidRPr="00C22A60">
        <w:t>Reliable Hardware and Internet Access</w:t>
      </w:r>
      <w:bookmarkEnd w:id="38"/>
    </w:p>
    <w:p w14:paraId="462AFF61" w14:textId="6A25CE61" w:rsidR="003F0D76" w:rsidRDefault="00C6772C">
      <w:r>
        <w:t>I</w:t>
      </w:r>
      <w:r w:rsidR="000F30F4" w:rsidRPr="000F30F4">
        <w:t>n case you missed it, this is an entirely online course.</w:t>
      </w:r>
      <w:r w:rsidR="000F30F4" w:rsidRPr="0001460F">
        <w:rPr>
          <w:color w:val="C00000"/>
        </w:rPr>
        <w:t xml:space="preserve">  </w:t>
      </w:r>
      <w:r w:rsidR="000F30F4">
        <w:t xml:space="preserve">That means crummy technology can create academic pain.  Be sure </w:t>
      </w:r>
      <w:r w:rsidR="00A96CED">
        <w:rPr>
          <w:color w:val="000000" w:themeColor="text1"/>
        </w:rPr>
        <w:t>you have</w:t>
      </w:r>
      <w:r w:rsidR="000F30F4" w:rsidRPr="00C22A60">
        <w:rPr>
          <w:color w:val="000000" w:themeColor="text1"/>
        </w:rPr>
        <w:t xml:space="preserve"> reliable hardware</w:t>
      </w:r>
      <w:r w:rsidR="002D426D">
        <w:rPr>
          <w:color w:val="000000" w:themeColor="text1"/>
        </w:rPr>
        <w:t xml:space="preserve">, software, </w:t>
      </w:r>
      <w:r w:rsidR="000F30F4" w:rsidRPr="00C22A60">
        <w:rPr>
          <w:color w:val="000000" w:themeColor="text1"/>
        </w:rPr>
        <w:t xml:space="preserve">and Internet access.  Also, be sure you’re using a </w:t>
      </w:r>
      <w:r w:rsidR="0001460F" w:rsidRPr="00C22A60">
        <w:rPr>
          <w:color w:val="000000" w:themeColor="text1"/>
        </w:rPr>
        <w:t>browser that</w:t>
      </w:r>
      <w:r w:rsidR="000F30F4" w:rsidRPr="00C22A60">
        <w:rPr>
          <w:color w:val="000000" w:themeColor="text1"/>
        </w:rPr>
        <w:t xml:space="preserve"> Canvas supports </w:t>
      </w:r>
      <w:r w:rsidR="000F30F4">
        <w:t>(</w:t>
      </w:r>
      <w:hyperlink r:id="rId18" w:history="1">
        <w:r w:rsidR="000F30F4" w:rsidRPr="00B04B41">
          <w:rPr>
            <w:rStyle w:val="Hyperlink"/>
          </w:rPr>
          <w:t>here’s a list</w:t>
        </w:r>
      </w:hyperlink>
      <w:r w:rsidR="000F30F4">
        <w:t xml:space="preserve">).  Completing graded work on a cellphone </w:t>
      </w:r>
      <w:r w:rsidR="00662420">
        <w:t xml:space="preserve">with </w:t>
      </w:r>
      <w:r w:rsidR="000F30F4">
        <w:t xml:space="preserve">a cracked screen over </w:t>
      </w:r>
      <w:r w:rsidR="00980D35">
        <w:t>one</w:t>
      </w:r>
      <w:r w:rsidR="000F30F4">
        <w:t xml:space="preserve"> bar of Wi-Fi that you</w:t>
      </w:r>
      <w:r w:rsidR="00A708A3">
        <w:t xml:space="preserve"> a</w:t>
      </w:r>
      <w:r w:rsidR="000F30F4">
        <w:t xml:space="preserve">re skimming from your neighbor is a </w:t>
      </w:r>
      <w:r w:rsidR="004C4563">
        <w:t xml:space="preserve">terrible </w:t>
      </w:r>
      <w:r w:rsidR="000F30F4">
        <w:t>idea.</w:t>
      </w:r>
      <w:bookmarkStart w:id="39" w:name="_Toc331993548"/>
      <w:r w:rsidR="0001460F">
        <w:t xml:space="preserve">  Do better than that</w:t>
      </w:r>
      <w:r w:rsidR="00662420">
        <w:t>; l</w:t>
      </w:r>
      <w:r w:rsidR="00A14630">
        <w:t>ots better.</w:t>
      </w:r>
    </w:p>
    <w:p w14:paraId="642DD048" w14:textId="77777777" w:rsidR="00DD793C" w:rsidRDefault="00DD793C"/>
    <w:p w14:paraId="40BA18E9" w14:textId="77777777" w:rsidR="00AB1C1F" w:rsidRDefault="00AB1C1F">
      <w:pPr>
        <w:rPr>
          <w:b/>
          <w:smallCaps/>
          <w:color w:val="000000" w:themeColor="text1"/>
          <w:spacing w:val="20"/>
        </w:rPr>
      </w:pPr>
      <w:r>
        <w:br w:type="page"/>
      </w:r>
    </w:p>
    <w:p w14:paraId="029A9C2D" w14:textId="2DA57D06" w:rsidR="00DD793C" w:rsidRPr="00C22A60" w:rsidRDefault="00DD793C" w:rsidP="00DD793C">
      <w:pPr>
        <w:pStyle w:val="Heading2"/>
      </w:pPr>
      <w:bookmarkStart w:id="40" w:name="_Toc186637351"/>
      <w:r w:rsidRPr="00C22A60">
        <w:lastRenderedPageBreak/>
        <w:t xml:space="preserve">Textbook &amp; </w:t>
      </w:r>
      <w:r>
        <w:t>Cengage</w:t>
      </w:r>
      <w:r w:rsidRPr="00C22A60">
        <w:t xml:space="preserve"> Access</w:t>
      </w:r>
      <w:bookmarkEnd w:id="40"/>
    </w:p>
    <w:p w14:paraId="03F7AE15" w14:textId="24B69906" w:rsidR="002732DD" w:rsidRDefault="002732DD" w:rsidP="00DD793C">
      <w:r>
        <w:t>The required materials for this course are</w:t>
      </w:r>
      <w:r w:rsidR="00802116">
        <w:t xml:space="preserve"> below.</w:t>
      </w:r>
      <w:r w:rsidR="00470088">
        <w:t xml:space="preserve">  Instructions for accessing these materials are included in Canvas</w:t>
      </w:r>
      <w:r w:rsidR="002D3905">
        <w:t>.</w:t>
      </w:r>
    </w:p>
    <w:p w14:paraId="39B35D51" w14:textId="77777777" w:rsidR="002732DD" w:rsidRDefault="00DD793C" w:rsidP="00F97EC8">
      <w:pPr>
        <w:pStyle w:val="ListParagraph"/>
        <w:numPr>
          <w:ilvl w:val="0"/>
          <w:numId w:val="8"/>
        </w:numPr>
      </w:pPr>
      <w:r w:rsidRPr="002732DD">
        <w:rPr>
          <w:i/>
        </w:rPr>
        <w:t>The Legal Environment Today</w:t>
      </w:r>
      <w:r>
        <w:t xml:space="preserve"> by Miller/Cross</w:t>
      </w:r>
      <w:r w:rsidR="002732DD">
        <w:t xml:space="preserve">, </w:t>
      </w:r>
      <w:r>
        <w:t>10</w:t>
      </w:r>
      <w:r w:rsidRPr="002732DD">
        <w:rPr>
          <w:vertAlign w:val="superscript"/>
        </w:rPr>
        <w:t>th</w:t>
      </w:r>
      <w:r>
        <w:t xml:space="preserve"> Edition</w:t>
      </w:r>
    </w:p>
    <w:p w14:paraId="7841224A" w14:textId="7F755CAD" w:rsidR="000962D2" w:rsidRDefault="002732DD" w:rsidP="00F97EC8">
      <w:pPr>
        <w:pStyle w:val="ListParagraph"/>
        <w:numPr>
          <w:ilvl w:val="0"/>
          <w:numId w:val="8"/>
        </w:numPr>
      </w:pPr>
      <w:r>
        <w:t>One-</w:t>
      </w:r>
      <w:r w:rsidR="00DD793C">
        <w:t xml:space="preserve">term </w:t>
      </w:r>
      <w:r>
        <w:t xml:space="preserve">access </w:t>
      </w:r>
      <w:r w:rsidR="00DD793C">
        <w:t>to Cengage MindTap.</w:t>
      </w:r>
      <w:bookmarkStart w:id="41" w:name="_Hlk16453513"/>
      <w:bookmarkEnd w:id="39"/>
    </w:p>
    <w:p w14:paraId="5521495E" w14:textId="32AD4402" w:rsidR="000962D2" w:rsidRDefault="000962D2" w:rsidP="000962D2">
      <w:pPr>
        <w:pStyle w:val="Heading1"/>
      </w:pPr>
      <w:bookmarkStart w:id="42" w:name="_Toc186637352"/>
      <w:r>
        <w:t>Communications</w:t>
      </w:r>
      <w:bookmarkEnd w:id="42"/>
    </w:p>
    <w:p w14:paraId="526D0E20" w14:textId="77777777" w:rsidR="000962D2" w:rsidRDefault="000962D2" w:rsidP="000962D2"/>
    <w:p w14:paraId="5D6A6DA4" w14:textId="4D45B9CB" w:rsidR="003352CC" w:rsidRDefault="00972570" w:rsidP="003352CC">
      <w:r>
        <w:t>We will use a variety of means to communicate during the course.</w:t>
      </w:r>
    </w:p>
    <w:p w14:paraId="13D10E21" w14:textId="77777777" w:rsidR="00972570" w:rsidRDefault="00972570" w:rsidP="003352CC"/>
    <w:p w14:paraId="207EB36F" w14:textId="38655E13" w:rsidR="00972570" w:rsidRDefault="00972570" w:rsidP="00972570">
      <w:pPr>
        <w:pStyle w:val="Heading2"/>
      </w:pPr>
      <w:bookmarkStart w:id="43" w:name="_Toc186637353"/>
      <w:r>
        <w:t>Canvas Announcements</w:t>
      </w:r>
      <w:bookmarkEnd w:id="43"/>
    </w:p>
    <w:p w14:paraId="581A7271" w14:textId="7334AFAF" w:rsidR="00972570" w:rsidRDefault="001B1271" w:rsidP="003352CC">
      <w:r>
        <w:t>The primary method I will use to communicate with the whole class is Canvas</w:t>
      </w:r>
      <w:r w:rsidR="00204C5B">
        <w:t xml:space="preserve"> Announcements.  If these are not being routed directly to your email, check them each time you logon to the platform</w:t>
      </w:r>
      <w:r w:rsidR="0046634C">
        <w:t xml:space="preserve"> to ensure you are up to date</w:t>
      </w:r>
      <w:r w:rsidR="00DC1121">
        <w:t xml:space="preserve"> on new news.</w:t>
      </w:r>
      <w:r w:rsidR="00CF672E">
        <w:t xml:space="preserve">  Don’t snooze and lose.</w:t>
      </w:r>
    </w:p>
    <w:p w14:paraId="6690427F" w14:textId="77777777" w:rsidR="003F4451" w:rsidRDefault="003F4451" w:rsidP="003352CC"/>
    <w:p w14:paraId="7C693B18" w14:textId="18060829" w:rsidR="003F4451" w:rsidRDefault="003F4451" w:rsidP="003F4451">
      <w:pPr>
        <w:pStyle w:val="Heading2"/>
      </w:pPr>
      <w:bookmarkStart w:id="44" w:name="_Toc186637354"/>
      <w:r>
        <w:t>Individual Email and Texts</w:t>
      </w:r>
      <w:bookmarkEnd w:id="44"/>
    </w:p>
    <w:p w14:paraId="23F3AFC3" w14:textId="1D085616" w:rsidR="00DC1121" w:rsidRDefault="00391BB8" w:rsidP="003352CC">
      <w:r>
        <w:t xml:space="preserve">The best way for you to </w:t>
      </w:r>
      <w:r w:rsidR="00626547">
        <w:t xml:space="preserve">initiate communication </w:t>
      </w:r>
      <w:r>
        <w:t xml:space="preserve">with me is through email or text.  </w:t>
      </w:r>
      <w:r w:rsidR="002E0B43">
        <w:t xml:space="preserve">Once we connect, </w:t>
      </w:r>
      <w:r w:rsidR="00626547">
        <w:t xml:space="preserve">I’m happy to schedule a phone or video call with you </w:t>
      </w:r>
      <w:r w:rsidR="002E0B43">
        <w:t xml:space="preserve">if that </w:t>
      </w:r>
      <w:r w:rsidR="00384417">
        <w:t xml:space="preserve">would </w:t>
      </w:r>
      <w:r w:rsidR="002E0B43">
        <w:t>be more productive.</w:t>
      </w:r>
      <w:r w:rsidR="00360B1C">
        <w:t xml:space="preserve">  As an adjunct</w:t>
      </w:r>
      <w:r w:rsidR="00C9493B">
        <w:t>, I have a full-time other job, so I am most likely to see and respond to your messages in the evenings and on weekends.</w:t>
      </w:r>
    </w:p>
    <w:p w14:paraId="67635D0A" w14:textId="77777777" w:rsidR="00F40D29" w:rsidRDefault="00F40D29" w:rsidP="003352CC"/>
    <w:p w14:paraId="3C858FB2" w14:textId="087C0368" w:rsidR="000962D2" w:rsidRDefault="001F7929" w:rsidP="003352CC">
      <w:r>
        <w:t xml:space="preserve">Unless you and I have established a practice of texting, if </w:t>
      </w:r>
      <w:r w:rsidR="00F40D29">
        <w:t>I need to initiate communication with you, I will use your UNCG email address.  Please be sure your email is working and that you</w:t>
      </w:r>
      <w:r w:rsidR="00994710">
        <w:t xml:space="preserve"> check it regularl</w:t>
      </w:r>
      <w:r w:rsidR="008677E9">
        <w:t>y</w:t>
      </w:r>
      <w:r w:rsidR="00F40D29">
        <w:t>.</w:t>
      </w:r>
    </w:p>
    <w:p w14:paraId="62DDACF6" w14:textId="77777777" w:rsidR="00E76936" w:rsidRDefault="00E76936" w:rsidP="003352CC"/>
    <w:p w14:paraId="7E3B9189" w14:textId="5CFC734A" w:rsidR="00E76936" w:rsidRDefault="00C16C0E" w:rsidP="00C16C0E">
      <w:pPr>
        <w:pStyle w:val="Heading2"/>
      </w:pPr>
      <w:bookmarkStart w:id="45" w:name="_Toc186637355"/>
      <w:r>
        <w:t>Student Forum</w:t>
      </w:r>
      <w:bookmarkEnd w:id="45"/>
    </w:p>
    <w:p w14:paraId="30478980" w14:textId="6D59C2D3" w:rsidR="00C16C0E" w:rsidRPr="00C16C0E" w:rsidRDefault="0053181C" w:rsidP="00C16C0E">
      <w:r>
        <w:t xml:space="preserve">The </w:t>
      </w:r>
      <w:r w:rsidR="004D6960">
        <w:t xml:space="preserve">Student Forum </w:t>
      </w:r>
      <w:r>
        <w:t xml:space="preserve">in Canvas is a </w:t>
      </w:r>
      <w:r w:rsidR="004D6960">
        <w:t xml:space="preserve">discussion board </w:t>
      </w:r>
      <w:r>
        <w:t xml:space="preserve">for you </w:t>
      </w:r>
      <w:r w:rsidR="004D6960">
        <w:t xml:space="preserve">to communicate with other students should the need arise – perhaps to ask a question, arrange for a study group, etc.  I will check </w:t>
      </w:r>
      <w:r>
        <w:t xml:space="preserve">the forum </w:t>
      </w:r>
      <w:r w:rsidR="004D6960">
        <w:t xml:space="preserve">every now and again and </w:t>
      </w:r>
      <w:r>
        <w:t xml:space="preserve">post </w:t>
      </w:r>
      <w:r w:rsidR="00B86C68">
        <w:t xml:space="preserve">if </w:t>
      </w:r>
      <w:r w:rsidR="004D6960">
        <w:t xml:space="preserve">needed, but to directly </w:t>
      </w:r>
      <w:r w:rsidR="00A604B5">
        <w:t>ask me a question, the most efficient method</w:t>
      </w:r>
      <w:r w:rsidR="00C849E3">
        <w:t xml:space="preserve"> is </w:t>
      </w:r>
      <w:r w:rsidR="00A604B5">
        <w:t>email or text.</w:t>
      </w:r>
    </w:p>
    <w:p w14:paraId="6EFE441B" w14:textId="77777777" w:rsidR="00E76936" w:rsidRDefault="00E76936" w:rsidP="003352CC"/>
    <w:p w14:paraId="7ED55B1C" w14:textId="77777777" w:rsidR="00E76936" w:rsidRDefault="00E76936" w:rsidP="00E76936">
      <w:pPr>
        <w:pStyle w:val="Heading2"/>
      </w:pPr>
      <w:bookmarkStart w:id="46" w:name="_Toc186637356"/>
      <w:r>
        <w:t>Starfish</w:t>
      </w:r>
      <w:bookmarkEnd w:id="46"/>
    </w:p>
    <w:p w14:paraId="5A1540B3" w14:textId="19FDEB10" w:rsidR="00E76936" w:rsidRDefault="00E76936" w:rsidP="00E76936">
      <w:r w:rsidRPr="00BF626B">
        <w:t xml:space="preserve">UNCG uses Starfish to signal to you and others on campus when you may need additional support to achieve academic success in your courses. </w:t>
      </w:r>
      <w:r w:rsidR="0037532E">
        <w:t>Periodically</w:t>
      </w:r>
      <w:r>
        <w:t xml:space="preserve">, </w:t>
      </w:r>
      <w:r w:rsidR="0037532E">
        <w:t xml:space="preserve">UNCG prompts me </w:t>
      </w:r>
      <w:r>
        <w:t xml:space="preserve">to raise a Starfish flag for </w:t>
      </w:r>
      <w:r w:rsidR="009E0E92">
        <w:t xml:space="preserve">students </w:t>
      </w:r>
      <w:proofErr w:type="gramStart"/>
      <w:r w:rsidR="009E0E92">
        <w:t xml:space="preserve">who </w:t>
      </w:r>
      <w:r w:rsidRPr="00BF626B">
        <w:t xml:space="preserve"> are</w:t>
      </w:r>
      <w:proofErr w:type="gramEnd"/>
      <w:r w:rsidRPr="00BF626B">
        <w:t xml:space="preserve"> struggling with </w:t>
      </w:r>
      <w:r>
        <w:t>client meetings, pre-trials</w:t>
      </w:r>
      <w:r w:rsidR="004B2000">
        <w:t>,</w:t>
      </w:r>
      <w:r>
        <w:t xml:space="preserve"> or trials</w:t>
      </w:r>
      <w:r w:rsidR="004B2000">
        <w:t>,</w:t>
      </w:r>
      <w:r>
        <w:t xml:space="preserve"> or if you </w:t>
      </w:r>
      <w:r w:rsidRPr="00BF626B">
        <w:t xml:space="preserve">seem disengaged from class or in distress. </w:t>
      </w:r>
      <w:r>
        <w:t xml:space="preserve"> </w:t>
      </w:r>
      <w:r w:rsidRPr="00BF626B">
        <w:t xml:space="preserve">I may also refer you to your academic advisor, or another support resource on campus. </w:t>
      </w:r>
    </w:p>
    <w:p w14:paraId="7C5FF2DB" w14:textId="77777777" w:rsidR="00E76936" w:rsidRDefault="00E76936" w:rsidP="00E76936"/>
    <w:p w14:paraId="07F4C7FA" w14:textId="77777777" w:rsidR="00E76936" w:rsidRDefault="00E76936" w:rsidP="00E76936">
      <w:r w:rsidRPr="00BF626B">
        <w:t xml:space="preserve">Raising flags and connecting you to others at UNCG is important in helping ensure your academic and personal success as a student. </w:t>
      </w:r>
      <w:r>
        <w:t xml:space="preserve"> </w:t>
      </w:r>
      <w:r w:rsidRPr="00BF626B">
        <w:t>Flags do not affect your grade or carry any punitive consequence</w:t>
      </w:r>
      <w:r>
        <w:t>.  T</w:t>
      </w:r>
      <w:r w:rsidRPr="00BF626B">
        <w:t xml:space="preserve">hey </w:t>
      </w:r>
      <w:r>
        <w:t xml:space="preserve">merely </w:t>
      </w:r>
      <w:r w:rsidRPr="00BF626B">
        <w:t>signal that you</w:t>
      </w:r>
      <w:r>
        <w:t>r current approach to coursework is not producing happy results.</w:t>
      </w:r>
    </w:p>
    <w:p w14:paraId="54A88495" w14:textId="77777777" w:rsidR="00E76936" w:rsidRDefault="00E76936" w:rsidP="00E76936"/>
    <w:p w14:paraId="5FF31BE6" w14:textId="77777777" w:rsidR="00E76936" w:rsidRDefault="00E76936" w:rsidP="00E76936">
      <w:r w:rsidRPr="00BF626B">
        <w:t xml:space="preserve">Please pay attention to these emails and </w:t>
      </w:r>
      <w:proofErr w:type="gramStart"/>
      <w:r w:rsidRPr="00BF626B">
        <w:t>take action</w:t>
      </w:r>
      <w:proofErr w:type="gramEnd"/>
      <w:r w:rsidRPr="00BF626B">
        <w:t xml:space="preserve"> by seeking assistance and support from others. Some possible next steps are to meet with me, schedule an appointment with your academic advisor, or sign up for UNCG tutoring or academic skills. </w:t>
      </w:r>
      <w:r>
        <w:t xml:space="preserve"> </w:t>
      </w:r>
    </w:p>
    <w:p w14:paraId="0C82233F" w14:textId="77777777" w:rsidR="00E76936" w:rsidRDefault="00E76936" w:rsidP="00E76936"/>
    <w:p w14:paraId="68858634" w14:textId="3CF4065C" w:rsidR="00E76936" w:rsidRPr="000962D2" w:rsidRDefault="00E76936" w:rsidP="003352CC">
      <w:r>
        <w:t xml:space="preserve">You can access </w:t>
      </w:r>
      <w:r w:rsidRPr="00BF626B">
        <w:t xml:space="preserve">Starfish by logging into </w:t>
      </w:r>
      <w:hyperlink r:id="rId19" w:history="1">
        <w:r w:rsidRPr="00F777D0">
          <w:rPr>
            <w:rStyle w:val="Hyperlink"/>
          </w:rPr>
          <w:t>starfish.uncg.edu</w:t>
        </w:r>
      </w:hyperlink>
      <w:r>
        <w:t xml:space="preserve"> or learn more about the tool </w:t>
      </w:r>
      <w:hyperlink r:id="rId20" w:history="1">
        <w:r w:rsidRPr="00FF3512">
          <w:rPr>
            <w:rStyle w:val="Hyperlink"/>
          </w:rPr>
          <w:t>here</w:t>
        </w:r>
      </w:hyperlink>
      <w:r>
        <w:t>.</w:t>
      </w:r>
    </w:p>
    <w:p w14:paraId="38F2C704" w14:textId="6AC2CF0B" w:rsidR="00D46D75" w:rsidRDefault="00D46D75" w:rsidP="004C1D7F">
      <w:pPr>
        <w:pStyle w:val="Heading1"/>
      </w:pPr>
      <w:bookmarkStart w:id="47" w:name="_Toc331993560"/>
      <w:bookmarkStart w:id="48" w:name="_Ref29035622"/>
      <w:bookmarkStart w:id="49" w:name="_Toc186637357"/>
      <w:bookmarkEnd w:id="41"/>
      <w:r>
        <w:lastRenderedPageBreak/>
        <w:t>Exceptions and Accommodations</w:t>
      </w:r>
      <w:bookmarkEnd w:id="47"/>
      <w:bookmarkEnd w:id="48"/>
      <w:bookmarkEnd w:id="49"/>
    </w:p>
    <w:p w14:paraId="54C9C4CF" w14:textId="77777777" w:rsidR="00D46D75" w:rsidRPr="00217E95" w:rsidRDefault="00D46D75" w:rsidP="00BF71A4">
      <w:pPr>
        <w:jc w:val="right"/>
        <w:rPr>
          <w:sz w:val="20"/>
          <w:szCs w:val="20"/>
        </w:rPr>
      </w:pPr>
      <w:hyperlink w:anchor="_top" w:history="1">
        <w:r w:rsidRPr="00217E95">
          <w:rPr>
            <w:rStyle w:val="Hyperlink"/>
            <w:sz w:val="20"/>
            <w:szCs w:val="20"/>
            <w:u w:val="none"/>
          </w:rPr>
          <w:t>[TOC]</w:t>
        </w:r>
      </w:hyperlink>
    </w:p>
    <w:p w14:paraId="0ACAE15D" w14:textId="07F69A42" w:rsidR="00BE31AF" w:rsidRDefault="00BE31AF" w:rsidP="00BE31AF">
      <w:pPr>
        <w:pStyle w:val="Heading2"/>
      </w:pPr>
      <w:bookmarkStart w:id="50" w:name="_Toc186637358"/>
      <w:bookmarkStart w:id="51" w:name="_Toc331993561"/>
      <w:r>
        <w:t>Technology Exceptions</w:t>
      </w:r>
      <w:bookmarkEnd w:id="50"/>
    </w:p>
    <w:p w14:paraId="5A4C2D74" w14:textId="732F579A" w:rsidR="00060706" w:rsidRDefault="006E3CC4" w:rsidP="001F026A">
      <w:pPr>
        <w:rPr>
          <w:rStyle w:val="Hyperlink"/>
          <w:color w:val="auto"/>
          <w:u w:val="none"/>
        </w:rPr>
      </w:pPr>
      <w:r>
        <w:t xml:space="preserve">As this is an all-online course, it </w:t>
      </w:r>
      <w:r w:rsidR="004044D0">
        <w:t>is a pre-requisite that you have the technology and know-how to succeed in an online course</w:t>
      </w:r>
      <w:r w:rsidR="000F30F4">
        <w:t xml:space="preserve">.  </w:t>
      </w:r>
      <w:r w:rsidR="004044D0">
        <w:rPr>
          <w:color w:val="000000" w:themeColor="text1"/>
        </w:rPr>
        <w:t>Y</w:t>
      </w:r>
      <w:r w:rsidR="00D46D75" w:rsidRPr="00D443ED">
        <w:rPr>
          <w:color w:val="000000" w:themeColor="text1"/>
        </w:rPr>
        <w:t>ou assume the risk that</w:t>
      </w:r>
      <w:r w:rsidR="00011026">
        <w:rPr>
          <w:color w:val="000000" w:themeColor="text1"/>
        </w:rPr>
        <w:t xml:space="preserve"> you don’t know what you’re doing, that</w:t>
      </w:r>
      <w:r w:rsidR="00D46D75" w:rsidRPr="00D443ED">
        <w:rPr>
          <w:color w:val="000000" w:themeColor="text1"/>
        </w:rPr>
        <w:t xml:space="preserve"> your technology will fail</w:t>
      </w:r>
      <w:r w:rsidR="00011026">
        <w:rPr>
          <w:color w:val="000000" w:themeColor="text1"/>
        </w:rPr>
        <w:t>,</w:t>
      </w:r>
      <w:r w:rsidR="00D46D75" w:rsidRPr="00D443ED">
        <w:rPr>
          <w:color w:val="000000" w:themeColor="text1"/>
        </w:rPr>
        <w:t xml:space="preserve"> and that </w:t>
      </w:r>
      <w:r w:rsidR="00011026">
        <w:rPr>
          <w:color w:val="000000" w:themeColor="text1"/>
        </w:rPr>
        <w:t xml:space="preserve">either of those </w:t>
      </w:r>
      <w:r w:rsidR="007D7544">
        <w:rPr>
          <w:color w:val="000000" w:themeColor="text1"/>
        </w:rPr>
        <w:t>could</w:t>
      </w:r>
      <w:r w:rsidR="00D46D75" w:rsidRPr="00D443ED">
        <w:rPr>
          <w:color w:val="000000" w:themeColor="text1"/>
        </w:rPr>
        <w:t xml:space="preserve"> have academic consequences.  </w:t>
      </w:r>
      <w:r w:rsidR="00AC6EC8" w:rsidRPr="00D443ED">
        <w:rPr>
          <w:color w:val="000000" w:themeColor="text1"/>
        </w:rPr>
        <w:t xml:space="preserve">If </w:t>
      </w:r>
      <w:r w:rsidR="00AC6EC8">
        <w:t>you have a technology problem, p</w:t>
      </w:r>
      <w:r w:rsidR="00D46D75">
        <w:t xml:space="preserve">lease refer to </w:t>
      </w:r>
      <w:hyperlink r:id="rId21" w:history="1">
        <w:r w:rsidR="006E6AFA" w:rsidRPr="006E6AFA">
          <w:rPr>
            <w:rStyle w:val="Hyperlink"/>
          </w:rPr>
          <w:t>UNCG’s Information Technology Services page</w:t>
        </w:r>
      </w:hyperlink>
      <w:r w:rsidR="00D46D75">
        <w:t xml:space="preserve"> for how to get help.</w:t>
      </w:r>
      <w:r w:rsidR="00EA74D5">
        <w:t xml:space="preserve">  If the problem is with </w:t>
      </w:r>
      <w:r w:rsidR="009C7E5D">
        <w:t>Cengage</w:t>
      </w:r>
      <w:r w:rsidR="00EA74D5">
        <w:t xml:space="preserve">, please contact </w:t>
      </w:r>
      <w:hyperlink r:id="rId22" w:history="1">
        <w:r w:rsidR="008D52E1">
          <w:rPr>
            <w:rStyle w:val="Hyperlink"/>
          </w:rPr>
          <w:t xml:space="preserve">Cengage </w:t>
        </w:r>
        <w:r w:rsidR="00EA74D5" w:rsidRPr="00EA74D5">
          <w:rPr>
            <w:rStyle w:val="Hyperlink"/>
          </w:rPr>
          <w:t>support</w:t>
        </w:r>
      </w:hyperlink>
      <w:r w:rsidR="00EA74D5">
        <w:t>.</w:t>
      </w:r>
      <w:bookmarkEnd w:id="51"/>
      <w:r w:rsidR="00A7386C">
        <w:t xml:space="preserve">  I’m always happy to help, but I</w:t>
      </w:r>
      <w:r w:rsidR="00D770A1">
        <w:t xml:space="preserve"> a</w:t>
      </w:r>
      <w:r w:rsidR="00A7386C">
        <w:t xml:space="preserve">m not </w:t>
      </w:r>
      <w:r w:rsidR="00B44844">
        <w:t xml:space="preserve">your first </w:t>
      </w:r>
      <w:r w:rsidR="00B1461B">
        <w:t xml:space="preserve">(or second) </w:t>
      </w:r>
      <w:r w:rsidR="00B44844">
        <w:t>go-to for tech support.</w:t>
      </w:r>
    </w:p>
    <w:p w14:paraId="27DB7427" w14:textId="77777777" w:rsidR="00060706" w:rsidRDefault="00060706" w:rsidP="001F026A">
      <w:pPr>
        <w:rPr>
          <w:rStyle w:val="Hyperlink"/>
          <w:color w:val="auto"/>
          <w:u w:val="none"/>
        </w:rPr>
      </w:pPr>
    </w:p>
    <w:p w14:paraId="38A08ED7" w14:textId="77D4FE4D" w:rsidR="007D760A" w:rsidRPr="001F026A" w:rsidRDefault="007F18DB" w:rsidP="001705F2">
      <w:pPr>
        <w:rPr>
          <w:color w:val="000000" w:themeColor="text1"/>
        </w:rPr>
      </w:pPr>
      <w:r>
        <w:rPr>
          <w:rStyle w:val="Hyperlink"/>
          <w:color w:val="auto"/>
          <w:u w:val="none"/>
        </w:rPr>
        <w:t>Recogni</w:t>
      </w:r>
      <w:r w:rsidR="009270DF">
        <w:rPr>
          <w:rStyle w:val="Hyperlink"/>
          <w:color w:val="auto"/>
          <w:u w:val="none"/>
        </w:rPr>
        <w:t>zing that technology can fail d</w:t>
      </w:r>
      <w:r w:rsidR="00D46D75">
        <w:t xml:space="preserve">espite the best laid precautions, I offer each student </w:t>
      </w:r>
      <w:r w:rsidR="009270DF">
        <w:rPr>
          <w:u w:val="single"/>
        </w:rPr>
        <w:t>one</w:t>
      </w:r>
      <w:r w:rsidR="00D46D75">
        <w:t xml:space="preserve"> Technology </w:t>
      </w:r>
      <w:r w:rsidR="002C0A23">
        <w:t>E</w:t>
      </w:r>
      <w:r w:rsidR="00D46D75">
        <w:t xml:space="preserve">xception wherein I give </w:t>
      </w:r>
      <w:r w:rsidR="00D46D75" w:rsidRPr="00D443ED">
        <w:rPr>
          <w:color w:val="000000" w:themeColor="text1"/>
        </w:rPr>
        <w:t>you a</w:t>
      </w:r>
      <w:r w:rsidR="000524A5">
        <w:rPr>
          <w:color w:val="000000" w:themeColor="text1"/>
        </w:rPr>
        <w:t xml:space="preserve"> </w:t>
      </w:r>
      <w:r w:rsidR="000524A5" w:rsidRPr="00AE23D5">
        <w:rPr>
          <w:color w:val="000000" w:themeColor="text1"/>
          <w:u w:val="single"/>
        </w:rPr>
        <w:t>very</w:t>
      </w:r>
      <w:r w:rsidR="00AC6EC8" w:rsidRPr="00AE23D5">
        <w:rPr>
          <w:color w:val="000000" w:themeColor="text1"/>
          <w:u w:val="single"/>
        </w:rPr>
        <w:t xml:space="preserve"> short</w:t>
      </w:r>
      <w:r w:rsidR="00D46D75" w:rsidRPr="00D443ED">
        <w:rPr>
          <w:color w:val="000000" w:themeColor="text1"/>
        </w:rPr>
        <w:t xml:space="preserve"> extension of time to complete </w:t>
      </w:r>
      <w:r w:rsidR="002C0A23">
        <w:rPr>
          <w:color w:val="000000" w:themeColor="text1"/>
        </w:rPr>
        <w:t xml:space="preserve">a Pre-Trial or Trial </w:t>
      </w:r>
      <w:r w:rsidR="001F026A">
        <w:rPr>
          <w:color w:val="000000" w:themeColor="text1"/>
        </w:rPr>
        <w:t xml:space="preserve">when </w:t>
      </w:r>
      <w:r w:rsidR="002522FF" w:rsidRPr="00D443ED">
        <w:rPr>
          <w:color w:val="000000" w:themeColor="text1"/>
        </w:rPr>
        <w:t>a technology failure prevent</w:t>
      </w:r>
      <w:r w:rsidR="001F026A">
        <w:rPr>
          <w:color w:val="000000" w:themeColor="text1"/>
        </w:rPr>
        <w:t>s</w:t>
      </w:r>
      <w:r w:rsidR="002522FF" w:rsidRPr="00D443ED">
        <w:rPr>
          <w:color w:val="000000" w:themeColor="text1"/>
        </w:rPr>
        <w:t xml:space="preserve"> you from completing </w:t>
      </w:r>
      <w:r w:rsidR="00D34090">
        <w:rPr>
          <w:color w:val="000000" w:themeColor="text1"/>
        </w:rPr>
        <w:t>an</w:t>
      </w:r>
      <w:r w:rsidR="002522FF" w:rsidRPr="00D443ED">
        <w:rPr>
          <w:color w:val="000000" w:themeColor="text1"/>
        </w:rPr>
        <w:t xml:space="preserve"> </w:t>
      </w:r>
      <w:r w:rsidR="001705F2">
        <w:rPr>
          <w:color w:val="000000" w:themeColor="text1"/>
        </w:rPr>
        <w:t xml:space="preserve">assignment </w:t>
      </w:r>
      <w:r w:rsidR="002522FF" w:rsidRPr="00D443ED">
        <w:rPr>
          <w:color w:val="000000" w:themeColor="text1"/>
        </w:rPr>
        <w:t>on time.</w:t>
      </w:r>
      <w:r w:rsidR="00C57F94" w:rsidRPr="00D443ED">
        <w:rPr>
          <w:color w:val="000000" w:themeColor="text1"/>
        </w:rPr>
        <w:t xml:space="preserve">  </w:t>
      </w:r>
      <w:r w:rsidR="001705F2">
        <w:rPr>
          <w:color w:val="000000" w:themeColor="text1"/>
        </w:rPr>
        <w:t xml:space="preserve">Please be </w:t>
      </w:r>
      <w:r w:rsidR="00C57F94" w:rsidRPr="00D443ED">
        <w:rPr>
          <w:color w:val="000000" w:themeColor="text1"/>
        </w:rPr>
        <w:t>aware that</w:t>
      </w:r>
      <w:r w:rsidR="001F026A">
        <w:rPr>
          <w:color w:val="000000" w:themeColor="text1"/>
        </w:rPr>
        <w:t xml:space="preserve"> </w:t>
      </w:r>
      <w:r w:rsidR="00C57F94" w:rsidRPr="001F026A">
        <w:rPr>
          <w:color w:val="000000" w:themeColor="text1"/>
        </w:rPr>
        <w:t>Technology Exceptions</w:t>
      </w:r>
      <w:r w:rsidR="001F026A">
        <w:rPr>
          <w:color w:val="000000" w:themeColor="text1"/>
        </w:rPr>
        <w:t xml:space="preserve"> are</w:t>
      </w:r>
      <w:r w:rsidR="001705F2">
        <w:rPr>
          <w:color w:val="000000" w:themeColor="text1"/>
        </w:rPr>
        <w:t xml:space="preserve"> </w:t>
      </w:r>
      <w:r w:rsidR="00C57F94" w:rsidRPr="001F026A">
        <w:rPr>
          <w:color w:val="000000" w:themeColor="text1"/>
        </w:rPr>
        <w:t>not automatic, particularly when the real reason for the problem is procrastination</w:t>
      </w:r>
      <w:r w:rsidR="00FE2724">
        <w:rPr>
          <w:color w:val="000000" w:themeColor="text1"/>
        </w:rPr>
        <w:t xml:space="preserve"> or </w:t>
      </w:r>
      <w:r w:rsidR="0017676C">
        <w:rPr>
          <w:color w:val="000000" w:themeColor="text1"/>
        </w:rPr>
        <w:t>in</w:t>
      </w:r>
      <w:r w:rsidR="00FE2724">
        <w:rPr>
          <w:color w:val="000000" w:themeColor="text1"/>
        </w:rPr>
        <w:t>attention to deadlines</w:t>
      </w:r>
      <w:r w:rsidR="00473201">
        <w:rPr>
          <w:color w:val="000000" w:themeColor="text1"/>
        </w:rPr>
        <w:t xml:space="preserve">.  Moreover, these exceptions </w:t>
      </w:r>
      <w:r w:rsidR="001705F2">
        <w:rPr>
          <w:color w:val="000000" w:themeColor="text1"/>
        </w:rPr>
        <w:t>are limited to one</w:t>
      </w:r>
      <w:r w:rsidR="002D29BB">
        <w:rPr>
          <w:color w:val="000000" w:themeColor="text1"/>
        </w:rPr>
        <w:t>.  A</w:t>
      </w:r>
      <w:r w:rsidR="001705F2">
        <w:rPr>
          <w:color w:val="000000" w:themeColor="text1"/>
        </w:rPr>
        <w:t xml:space="preserve">fter the first instance, </w:t>
      </w:r>
      <w:r w:rsidR="00C90CFD" w:rsidRPr="001F026A">
        <w:rPr>
          <w:color w:val="000000" w:themeColor="text1"/>
        </w:rPr>
        <w:t>y</w:t>
      </w:r>
      <w:r w:rsidR="00D46D75">
        <w:t xml:space="preserve">ou are on notice that you </w:t>
      </w:r>
      <w:r w:rsidR="001705F2">
        <w:t xml:space="preserve">need </w:t>
      </w:r>
      <w:r w:rsidR="00B84036">
        <w:t>to use some stronger mojo</w:t>
      </w:r>
      <w:r w:rsidR="00D46D75">
        <w:t>.</w:t>
      </w:r>
      <w:bookmarkStart w:id="52" w:name="_Toc331993562"/>
    </w:p>
    <w:p w14:paraId="0A1B6925" w14:textId="77777777" w:rsidR="007E692C" w:rsidRPr="007E692C" w:rsidRDefault="007E692C" w:rsidP="007E692C">
      <w:pPr>
        <w:rPr>
          <w:i/>
        </w:rPr>
      </w:pPr>
    </w:p>
    <w:p w14:paraId="0489AB01" w14:textId="63B81F1E" w:rsidR="00D46D75" w:rsidRDefault="00D46D75" w:rsidP="00071177">
      <w:pPr>
        <w:pStyle w:val="Heading2"/>
      </w:pPr>
      <w:bookmarkStart w:id="53" w:name="_Toc186637359"/>
      <w:r>
        <w:t xml:space="preserve">Medical </w:t>
      </w:r>
      <w:bookmarkEnd w:id="52"/>
      <w:r>
        <w:t>Exceptions</w:t>
      </w:r>
      <w:bookmarkEnd w:id="53"/>
    </w:p>
    <w:p w14:paraId="594B41F7" w14:textId="77777777" w:rsidR="009670DF" w:rsidRDefault="009670DF" w:rsidP="009670DF">
      <w:r>
        <w:t>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w:t>
      </w:r>
    </w:p>
    <w:p w14:paraId="372E7374" w14:textId="77777777" w:rsidR="009670DF" w:rsidRDefault="009670DF" w:rsidP="009670DF"/>
    <w:p w14:paraId="79DBACD0" w14:textId="47E65821" w:rsidR="009670DF" w:rsidRDefault="009670DF" w:rsidP="009670DF">
      <w:r>
        <w:t>Student Health Services and The Counseling Center can help with these or other issues you may be experiencing. You can learn about the free, confidential mental health services available on campus by calling 336-334-5874, visiting the</w:t>
      </w:r>
      <w:r w:rsidR="00595F62">
        <w:t>ir</w:t>
      </w:r>
      <w:r>
        <w:t xml:space="preserve"> </w:t>
      </w:r>
      <w:hyperlink r:id="rId23" w:history="1">
        <w:r w:rsidRPr="00595F62">
          <w:rPr>
            <w:rStyle w:val="Hyperlink"/>
          </w:rPr>
          <w:t>website</w:t>
        </w:r>
      </w:hyperlink>
      <w:r w:rsidR="009646CE">
        <w:t>,</w:t>
      </w:r>
      <w:r>
        <w:t xml:space="preserve"> or visiting the Anna M. Gove Student Health Center at 107 Gray Drive. Help is always available.</w:t>
      </w:r>
    </w:p>
    <w:p w14:paraId="005C56D9" w14:textId="77777777" w:rsidR="00595F62" w:rsidRDefault="00595F62" w:rsidP="009670DF"/>
    <w:p w14:paraId="2F156D56" w14:textId="305F0586" w:rsidR="007D760A" w:rsidRPr="001126CB" w:rsidRDefault="00A931A2" w:rsidP="007D760A">
      <w:pPr>
        <w:rPr>
          <w:color w:val="000000" w:themeColor="text1"/>
        </w:rPr>
      </w:pPr>
      <w:r>
        <w:t>While not trivial, m</w:t>
      </w:r>
      <w:r w:rsidR="00595F62">
        <w:t>ost of life’s surprises</w:t>
      </w:r>
      <w:r w:rsidR="00AC6D26">
        <w:t xml:space="preserve"> </w:t>
      </w:r>
      <w:r w:rsidR="00595F62">
        <w:t>are simply vicissitudes</w:t>
      </w:r>
      <w:r w:rsidR="00695546">
        <w:t xml:space="preserve">, the response to which is </w:t>
      </w:r>
      <w:r w:rsidR="00595F62">
        <w:t xml:space="preserve">to stay calm and carry on.  </w:t>
      </w:r>
      <w:r w:rsidR="00D76DBA">
        <w:t>I</w:t>
      </w:r>
      <w:r w:rsidR="00D76DBA">
        <w:rPr>
          <w:color w:val="000000" w:themeColor="text1"/>
        </w:rPr>
        <w:t>n the following two circumstances, however,</w:t>
      </w:r>
      <w:r w:rsidR="00274139">
        <w:rPr>
          <w:color w:val="000000" w:themeColor="text1"/>
        </w:rPr>
        <w:t xml:space="preserve"> </w:t>
      </w:r>
      <w:r w:rsidR="00D76DBA">
        <w:rPr>
          <w:color w:val="000000" w:themeColor="text1"/>
        </w:rPr>
        <w:t xml:space="preserve">I will </w:t>
      </w:r>
      <w:r w:rsidR="00274139">
        <w:rPr>
          <w:color w:val="000000" w:themeColor="text1"/>
        </w:rPr>
        <w:t xml:space="preserve">grant </w:t>
      </w:r>
      <w:r w:rsidR="00CC0410">
        <w:rPr>
          <w:color w:val="000000" w:themeColor="text1"/>
        </w:rPr>
        <w:t xml:space="preserve">you </w:t>
      </w:r>
      <w:r w:rsidR="00274139" w:rsidRPr="001126CB">
        <w:rPr>
          <w:color w:val="000000" w:themeColor="text1"/>
        </w:rPr>
        <w:t xml:space="preserve">an exception to a deadline </w:t>
      </w:r>
      <w:r w:rsidR="00274139">
        <w:rPr>
          <w:color w:val="000000" w:themeColor="text1"/>
        </w:rPr>
        <w:t xml:space="preserve">until </w:t>
      </w:r>
      <w:r w:rsidR="00274139" w:rsidRPr="001126CB">
        <w:rPr>
          <w:color w:val="000000" w:themeColor="text1"/>
        </w:rPr>
        <w:t xml:space="preserve">you are medically and emotionally fit to </w:t>
      </w:r>
      <w:r w:rsidR="00274139">
        <w:rPr>
          <w:color w:val="000000" w:themeColor="text1"/>
        </w:rPr>
        <w:t>complet</w:t>
      </w:r>
      <w:r w:rsidR="00765497">
        <w:rPr>
          <w:color w:val="000000" w:themeColor="text1"/>
        </w:rPr>
        <w:t xml:space="preserve">e </w:t>
      </w:r>
      <w:r w:rsidR="00CC0410">
        <w:rPr>
          <w:color w:val="000000" w:themeColor="text1"/>
        </w:rPr>
        <w:t xml:space="preserve">the </w:t>
      </w:r>
      <w:r w:rsidR="00765497">
        <w:rPr>
          <w:color w:val="000000" w:themeColor="text1"/>
        </w:rPr>
        <w:t xml:space="preserve">work: </w:t>
      </w:r>
    </w:p>
    <w:p w14:paraId="1D44DA39" w14:textId="5BC11252" w:rsidR="00D46D75" w:rsidRPr="001126CB" w:rsidRDefault="00881108" w:rsidP="00F97EC8">
      <w:pPr>
        <w:pStyle w:val="ListParagraph"/>
        <w:numPr>
          <w:ilvl w:val="0"/>
          <w:numId w:val="1"/>
        </w:numPr>
        <w:rPr>
          <w:color w:val="000000" w:themeColor="text1"/>
        </w:rPr>
      </w:pPr>
      <w:r>
        <w:rPr>
          <w:color w:val="000000" w:themeColor="text1"/>
        </w:rPr>
        <w:t xml:space="preserve">you experience </w:t>
      </w:r>
      <w:r w:rsidR="00D46D75" w:rsidRPr="001126CB">
        <w:rPr>
          <w:color w:val="000000" w:themeColor="text1"/>
        </w:rPr>
        <w:t xml:space="preserve">a serious illness or </w:t>
      </w:r>
      <w:r>
        <w:rPr>
          <w:color w:val="000000" w:themeColor="text1"/>
        </w:rPr>
        <w:t xml:space="preserve">disabling </w:t>
      </w:r>
      <w:r w:rsidR="00D46D75" w:rsidRPr="001126CB">
        <w:rPr>
          <w:color w:val="000000" w:themeColor="text1"/>
        </w:rPr>
        <w:t xml:space="preserve">condition, </w:t>
      </w:r>
      <w:r>
        <w:rPr>
          <w:color w:val="000000" w:themeColor="text1"/>
        </w:rPr>
        <w:t>or</w:t>
      </w:r>
    </w:p>
    <w:p w14:paraId="75747B58" w14:textId="349B4290" w:rsidR="00D46D75" w:rsidRDefault="00D46D75" w:rsidP="00F97EC8">
      <w:pPr>
        <w:pStyle w:val="ListParagraph"/>
        <w:numPr>
          <w:ilvl w:val="0"/>
          <w:numId w:val="1"/>
        </w:numPr>
        <w:rPr>
          <w:color w:val="000000" w:themeColor="text1"/>
        </w:rPr>
      </w:pPr>
      <w:r w:rsidRPr="001126CB">
        <w:rPr>
          <w:color w:val="000000" w:themeColor="text1"/>
        </w:rPr>
        <w:t xml:space="preserve">an immediate family member </w:t>
      </w:r>
      <w:r w:rsidR="003A07A4">
        <w:rPr>
          <w:color w:val="000000" w:themeColor="text1"/>
        </w:rPr>
        <w:t xml:space="preserve">(parent, sibling, child) </w:t>
      </w:r>
      <w:r w:rsidR="00340950">
        <w:rPr>
          <w:color w:val="000000" w:themeColor="text1"/>
        </w:rPr>
        <w:t xml:space="preserve">dies or </w:t>
      </w:r>
      <w:r w:rsidR="00933BDB">
        <w:rPr>
          <w:color w:val="000000" w:themeColor="text1"/>
        </w:rPr>
        <w:t xml:space="preserve">is </w:t>
      </w:r>
      <w:r w:rsidR="00340950">
        <w:rPr>
          <w:color w:val="000000" w:themeColor="text1"/>
        </w:rPr>
        <w:t>hospitalized.</w:t>
      </w:r>
    </w:p>
    <w:p w14:paraId="32084D69" w14:textId="77777777" w:rsidR="00AC6D26" w:rsidRDefault="00AC6D26" w:rsidP="00AC6D26">
      <w:pPr>
        <w:rPr>
          <w:color w:val="000000" w:themeColor="text1"/>
        </w:rPr>
      </w:pPr>
    </w:p>
    <w:p w14:paraId="4A62D4C2" w14:textId="7A2D7891" w:rsidR="00AC6D26" w:rsidRPr="00AC6D26" w:rsidRDefault="00AC6D26" w:rsidP="00AC6D26">
      <w:pPr>
        <w:rPr>
          <w:color w:val="000000" w:themeColor="text1"/>
        </w:rPr>
      </w:pPr>
      <w:r>
        <w:rPr>
          <w:color w:val="000000" w:themeColor="text1"/>
        </w:rPr>
        <w:t>If either of those situations arise, please be in touch.</w:t>
      </w:r>
    </w:p>
    <w:p w14:paraId="40EE9520" w14:textId="550EF13E" w:rsidR="00473201" w:rsidRDefault="00473201" w:rsidP="00473201">
      <w:pPr>
        <w:rPr>
          <w:color w:val="000000" w:themeColor="text1"/>
        </w:rPr>
      </w:pPr>
    </w:p>
    <w:p w14:paraId="2577DB38" w14:textId="45FAFB90" w:rsidR="00D46D75" w:rsidRDefault="00D46D75" w:rsidP="00071177">
      <w:pPr>
        <w:pStyle w:val="Heading2"/>
      </w:pPr>
      <w:bookmarkStart w:id="54" w:name="_Toc331993563"/>
      <w:bookmarkStart w:id="55" w:name="_Toc186637360"/>
      <w:r>
        <w:t>Inclement Weather</w:t>
      </w:r>
      <w:bookmarkEnd w:id="54"/>
      <w:bookmarkEnd w:id="55"/>
    </w:p>
    <w:p w14:paraId="0221CACA" w14:textId="77777777" w:rsidR="00D46D75" w:rsidRDefault="00D46D75" w:rsidP="007D760A">
      <w:r>
        <w:t xml:space="preserve">If we experience severe weather, we will follow the University’s guidance as to whether to enforce or extend a deadline.  The University will publish its decision on its Adverse Weather Line (336.334.4400) and/or </w:t>
      </w:r>
      <w:hyperlink r:id="rId24" w:history="1">
        <w:r w:rsidRPr="0080155B">
          <w:rPr>
            <w:rStyle w:val="Hyperlink"/>
          </w:rPr>
          <w:t>online</w:t>
        </w:r>
      </w:hyperlink>
      <w:r>
        <w:t>.</w:t>
      </w:r>
    </w:p>
    <w:p w14:paraId="240F985C" w14:textId="77777777" w:rsidR="006C4583" w:rsidRDefault="006C4583" w:rsidP="006C4583">
      <w:bookmarkStart w:id="56" w:name="_Toc331993564"/>
    </w:p>
    <w:p w14:paraId="2F1E1D47" w14:textId="18DF35EF" w:rsidR="00D46D75" w:rsidRDefault="00871426" w:rsidP="00071177">
      <w:pPr>
        <w:pStyle w:val="Heading2"/>
      </w:pPr>
      <w:bookmarkStart w:id="57" w:name="_Toc186637361"/>
      <w:bookmarkEnd w:id="56"/>
      <w:r>
        <w:t>University Sponsored Events</w:t>
      </w:r>
      <w:bookmarkEnd w:id="57"/>
    </w:p>
    <w:p w14:paraId="31560609" w14:textId="3D0A0ABF" w:rsidR="00D46D75" w:rsidRDefault="00D46D75" w:rsidP="007D760A">
      <w:r>
        <w:t xml:space="preserve">If you are a UNCG student-athlete </w:t>
      </w:r>
      <w:r w:rsidR="00E92594">
        <w:t xml:space="preserve">or </w:t>
      </w:r>
      <w:r w:rsidR="00885563">
        <w:t>participate in</w:t>
      </w:r>
      <w:r w:rsidR="00E92594">
        <w:t xml:space="preserve"> other university sponsored event</w:t>
      </w:r>
      <w:r w:rsidR="00885563">
        <w:t>s</w:t>
      </w:r>
      <w:r w:rsidR="00E92594">
        <w:t xml:space="preserve">, UNCG’s policy on </w:t>
      </w:r>
      <w:r w:rsidR="00C20AC3">
        <w:t xml:space="preserve">university sponsored events applies.  That policy is set out below.  </w:t>
      </w:r>
      <w:r w:rsidR="0000242F">
        <w:t>In the context of our asynchronous course</w:t>
      </w:r>
      <w:r w:rsidR="00C20AC3">
        <w:t xml:space="preserve">, however, </w:t>
      </w:r>
      <w:r w:rsidR="0000242F">
        <w:t>here’s the short version</w:t>
      </w:r>
      <w:r w:rsidR="00330035">
        <w:t xml:space="preserve">.  If a university sponsored event </w:t>
      </w:r>
      <w:r>
        <w:t xml:space="preserve">will interfere with </w:t>
      </w:r>
      <w:r w:rsidR="00330035">
        <w:t xml:space="preserve">your ability to </w:t>
      </w:r>
      <w:r w:rsidR="002E3F2F">
        <w:t xml:space="preserve">meet </w:t>
      </w:r>
      <w:r w:rsidR="00995D25">
        <w:t>a deadline</w:t>
      </w:r>
      <w:r>
        <w:t xml:space="preserve">, </w:t>
      </w:r>
      <w:proofErr w:type="gramStart"/>
      <w:r w:rsidR="002E3F2F">
        <w:t>make arrangements</w:t>
      </w:r>
      <w:proofErr w:type="gramEnd"/>
      <w:r w:rsidR="002E3F2F">
        <w:t xml:space="preserve"> with me in </w:t>
      </w:r>
      <w:r>
        <w:t xml:space="preserve">advance of the deadline.  </w:t>
      </w:r>
      <w:r w:rsidR="000713D9">
        <w:t xml:space="preserve">The life lesson, here, is that </w:t>
      </w:r>
      <w:r>
        <w:t xml:space="preserve">you will find it much easier to manage your conflicts if you </w:t>
      </w:r>
      <w:r w:rsidRPr="000F6393">
        <w:t>work ahead.</w:t>
      </w:r>
    </w:p>
    <w:p w14:paraId="7F691AED" w14:textId="77777777" w:rsidR="00F41E4C" w:rsidRDefault="00F41E4C" w:rsidP="007D760A"/>
    <w:p w14:paraId="774C168D" w14:textId="77777777" w:rsidR="00BB61D2" w:rsidRDefault="00BB61D2" w:rsidP="007D760A">
      <w:r>
        <w:br/>
      </w:r>
    </w:p>
    <w:p w14:paraId="34363A1B" w14:textId="7E3FF94E" w:rsidR="00F41E4C" w:rsidRDefault="00F41E4C" w:rsidP="007D760A">
      <w:r>
        <w:lastRenderedPageBreak/>
        <w:t>Here's the full university policy:</w:t>
      </w:r>
    </w:p>
    <w:p w14:paraId="6F2FC251" w14:textId="77777777" w:rsidR="00871426" w:rsidRDefault="00871426" w:rsidP="007D760A"/>
    <w:p w14:paraId="15BF2B55" w14:textId="77777777" w:rsidR="00871426" w:rsidRPr="003B7161" w:rsidRDefault="00871426" w:rsidP="003B7161">
      <w:pPr>
        <w:ind w:left="720"/>
        <w:rPr>
          <w:i/>
          <w:iCs/>
        </w:rPr>
      </w:pPr>
      <w:r w:rsidRPr="003B7161">
        <w:rPr>
          <w:i/>
          <w:iCs/>
        </w:rPr>
        <w:t xml:space="preserve">The University recognizes the importance of certain extra-curricular and co-curricular activities (including travel days) that enhance student learning, personal development, and professional growth. Instructors will excuse absences of students for participation in </w:t>
      </w:r>
      <w:proofErr w:type="gramStart"/>
      <w:r w:rsidRPr="003B7161">
        <w:rPr>
          <w:i/>
          <w:iCs/>
        </w:rPr>
        <w:t>University</w:t>
      </w:r>
      <w:proofErr w:type="gramEnd"/>
      <w:r w:rsidRPr="003B7161">
        <w:rPr>
          <w:i/>
          <w:iCs/>
        </w:rPr>
        <w:t>-sponsored events under the following conditions:</w:t>
      </w:r>
    </w:p>
    <w:p w14:paraId="61EE1C77" w14:textId="77777777" w:rsidR="00871426" w:rsidRPr="003B7161" w:rsidRDefault="00871426" w:rsidP="003B7161">
      <w:pPr>
        <w:ind w:left="720"/>
        <w:rPr>
          <w:i/>
          <w:iCs/>
        </w:rPr>
      </w:pPr>
    </w:p>
    <w:p w14:paraId="06C6F11A" w14:textId="77777777" w:rsidR="00871426" w:rsidRPr="003B7161" w:rsidRDefault="00871426" w:rsidP="003B7161">
      <w:pPr>
        <w:ind w:left="720"/>
        <w:rPr>
          <w:i/>
          <w:iCs/>
        </w:rPr>
      </w:pPr>
      <w:r w:rsidRPr="003B7161">
        <w:rPr>
          <w:i/>
          <w:iCs/>
        </w:rPr>
        <w:t xml:space="preserve">1. Students who expect to miss one or more class meetings due to participation in </w:t>
      </w:r>
      <w:proofErr w:type="gramStart"/>
      <w:r w:rsidRPr="003B7161">
        <w:rPr>
          <w:i/>
          <w:iCs/>
        </w:rPr>
        <w:t>University</w:t>
      </w:r>
      <w:proofErr w:type="gramEnd"/>
      <w:r w:rsidRPr="003B7161">
        <w:rPr>
          <w:i/>
          <w:iCs/>
        </w:rPr>
        <w:t>-sponsored activities should:</w:t>
      </w:r>
    </w:p>
    <w:p w14:paraId="191C2D31" w14:textId="77777777" w:rsidR="00871426" w:rsidRPr="003B7161" w:rsidRDefault="00871426" w:rsidP="003B7161">
      <w:pPr>
        <w:ind w:left="720"/>
        <w:rPr>
          <w:i/>
          <w:iCs/>
        </w:rPr>
      </w:pPr>
    </w:p>
    <w:p w14:paraId="68FE73DC" w14:textId="77777777" w:rsidR="00871426" w:rsidRPr="003B7161" w:rsidRDefault="00871426" w:rsidP="003B7161">
      <w:pPr>
        <w:ind w:left="720"/>
        <w:rPr>
          <w:i/>
          <w:iCs/>
        </w:rPr>
      </w:pPr>
      <w:r w:rsidRPr="003B7161">
        <w:rPr>
          <w:i/>
          <w:iCs/>
        </w:rPr>
        <w:t xml:space="preserve">a. Notify the instructor(s) at least </w:t>
      </w:r>
      <w:proofErr w:type="gramStart"/>
      <w:r w:rsidRPr="003B7161">
        <w:rPr>
          <w:i/>
          <w:iCs/>
        </w:rPr>
        <w:t>five class</w:t>
      </w:r>
      <w:proofErr w:type="gramEnd"/>
      <w:r w:rsidRPr="003B7161">
        <w:rPr>
          <w:i/>
          <w:iCs/>
        </w:rPr>
        <w:t xml:space="preserve"> days in </w:t>
      </w:r>
      <w:proofErr w:type="gramStart"/>
      <w:r w:rsidRPr="003B7161">
        <w:rPr>
          <w:i/>
          <w:iCs/>
        </w:rPr>
        <w:t>advance;</w:t>
      </w:r>
      <w:proofErr w:type="gramEnd"/>
    </w:p>
    <w:p w14:paraId="04AFAE92" w14:textId="77777777" w:rsidR="00871426" w:rsidRPr="003B7161" w:rsidRDefault="00871426" w:rsidP="003B7161">
      <w:pPr>
        <w:ind w:left="720"/>
        <w:rPr>
          <w:i/>
          <w:iCs/>
        </w:rPr>
      </w:pPr>
    </w:p>
    <w:p w14:paraId="62C8BCE0" w14:textId="77777777" w:rsidR="00871426" w:rsidRPr="003B7161" w:rsidRDefault="00871426" w:rsidP="003B7161">
      <w:pPr>
        <w:ind w:left="720"/>
        <w:rPr>
          <w:i/>
          <w:iCs/>
        </w:rPr>
      </w:pPr>
      <w:r w:rsidRPr="003B7161">
        <w:rPr>
          <w:i/>
          <w:iCs/>
        </w:rPr>
        <w:t>b. Arrange to complete all missed work in advance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(i) alternative assignments place an unreasonable demand on the instructor, (ii) the original assignment is such that not completing it at the originally assigned time impedes student learning</w:t>
      </w:r>
    </w:p>
    <w:p w14:paraId="4A02D329" w14:textId="77777777" w:rsidR="00871426" w:rsidRPr="003B7161" w:rsidRDefault="00871426" w:rsidP="003B7161">
      <w:pPr>
        <w:ind w:left="720"/>
        <w:rPr>
          <w:i/>
          <w:iCs/>
        </w:rPr>
      </w:pPr>
    </w:p>
    <w:p w14:paraId="696BBA69" w14:textId="77777777" w:rsidR="00871426" w:rsidRPr="003B7161" w:rsidRDefault="00871426" w:rsidP="003B7161">
      <w:pPr>
        <w:ind w:left="720"/>
        <w:rPr>
          <w:i/>
          <w:iCs/>
        </w:rPr>
      </w:pPr>
      <w:r w:rsidRPr="003B7161">
        <w:rPr>
          <w:i/>
          <w:iCs/>
        </w:rPr>
        <w:t>c. Present relevant documentation of participation in a relevant University-sponsored activity to the instructor(s) upon request.</w:t>
      </w:r>
    </w:p>
    <w:p w14:paraId="64DB4B46" w14:textId="77777777" w:rsidR="00871426" w:rsidRPr="003B7161" w:rsidRDefault="00871426" w:rsidP="003B7161">
      <w:pPr>
        <w:ind w:left="720"/>
        <w:rPr>
          <w:i/>
          <w:iCs/>
        </w:rPr>
      </w:pPr>
    </w:p>
    <w:p w14:paraId="76977041" w14:textId="4BE3A34E" w:rsidR="00871426" w:rsidRPr="003B7161" w:rsidRDefault="00871426" w:rsidP="003B7161">
      <w:pPr>
        <w:ind w:left="720"/>
        <w:rPr>
          <w:i/>
          <w:iCs/>
        </w:rPr>
      </w:pPr>
      <w:r w:rsidRPr="003B7161">
        <w:rPr>
          <w:i/>
          <w:iCs/>
        </w:rPr>
        <w:t xml:space="preserve">Students who expect to miss more than three class periods of any single course of any kind in a term or more than two consecutive meetings of a laboratory course in order to participate in </w:t>
      </w:r>
      <w:proofErr w:type="gramStart"/>
      <w:r w:rsidRPr="003B7161">
        <w:rPr>
          <w:i/>
          <w:iCs/>
        </w:rPr>
        <w:t>University</w:t>
      </w:r>
      <w:proofErr w:type="gramEnd"/>
      <w:r w:rsidRPr="003B7161">
        <w:rPr>
          <w:i/>
          <w:iCs/>
        </w:rPr>
        <w:t>-sponsored activities should inform the instructor at the beginning of the course. In the case that the faculty member cannot make reasonable accommodations for make-up work, the student may appropriately be advised to drop the course.</w:t>
      </w:r>
    </w:p>
    <w:p w14:paraId="1C6FFB5C" w14:textId="76FE301A" w:rsidR="0010410E" w:rsidRDefault="0010410E">
      <w:pPr>
        <w:rPr>
          <w:b/>
          <w:smallCaps/>
          <w:color w:val="000000" w:themeColor="text1"/>
          <w:spacing w:val="20"/>
        </w:rPr>
      </w:pPr>
      <w:bookmarkStart w:id="58" w:name="_Toc331993565"/>
    </w:p>
    <w:p w14:paraId="3FF00CF2" w14:textId="58CA7421" w:rsidR="00D46D75" w:rsidRDefault="00D46D75" w:rsidP="00071177">
      <w:pPr>
        <w:pStyle w:val="Heading2"/>
      </w:pPr>
      <w:bookmarkStart w:id="59" w:name="_Toc186637362"/>
      <w:r>
        <w:t>Disability</w:t>
      </w:r>
      <w:bookmarkEnd w:id="58"/>
      <w:bookmarkEnd w:id="59"/>
    </w:p>
    <w:p w14:paraId="6B3C1871" w14:textId="1669B108" w:rsidR="00E37245" w:rsidRDefault="00D46D75">
      <w:r>
        <w:t xml:space="preserve">UNCG seeks to fully comply with the Americans with Disabilities Act.  If you request accommodations in this course based on a disability, register that request with the Office of Accessibility Services.  That office can be reached at 215 Elliott University Center, 336.334.5440, or </w:t>
      </w:r>
      <w:hyperlink r:id="rId25" w:history="1">
        <w:r w:rsidRPr="00C1263F">
          <w:rPr>
            <w:rStyle w:val="Hyperlink"/>
          </w:rPr>
          <w:t>online</w:t>
        </w:r>
      </w:hyperlink>
      <w:r>
        <w:t>.</w:t>
      </w:r>
      <w:bookmarkStart w:id="60" w:name="_Toc331993541"/>
      <w:bookmarkEnd w:id="35"/>
    </w:p>
    <w:p w14:paraId="57E969B8" w14:textId="77777777" w:rsidR="008D34E1" w:rsidRDefault="008D34E1"/>
    <w:p w14:paraId="2B0DDC92" w14:textId="58D6D0C8" w:rsidR="008D34E1" w:rsidRDefault="008D34E1" w:rsidP="008D34E1">
      <w:pPr>
        <w:pStyle w:val="Heading2"/>
      </w:pPr>
      <w:bookmarkStart w:id="61" w:name="_Toc186637363"/>
      <w:r>
        <w:t xml:space="preserve">Military </w:t>
      </w:r>
      <w:r w:rsidR="00B91391">
        <w:t>Affiliation</w:t>
      </w:r>
      <w:bookmarkEnd w:id="61"/>
    </w:p>
    <w:p w14:paraId="6104666A" w14:textId="52FDD73F" w:rsidR="00B91391" w:rsidRPr="00B91391" w:rsidRDefault="00B91391" w:rsidP="00B91391">
      <w:r w:rsidRPr="00B91391">
        <w:t xml:space="preserve">UNCG is a military-friendly school that </w:t>
      </w:r>
      <w:r>
        <w:t>recognizes</w:t>
      </w:r>
      <w:r w:rsidR="00E15519">
        <w:t xml:space="preserve"> that</w:t>
      </w:r>
      <w:r w:rsidRPr="00B91391">
        <w:t xml:space="preserve"> </w:t>
      </w:r>
      <w:r w:rsidR="00E15519">
        <w:t>t</w:t>
      </w:r>
      <w:r w:rsidRPr="00B91391">
        <w:t xml:space="preserve">raining and drill schedules, calls to active duty, VA appointments, GI Bill disbursements, and other aspects of service can impact academic progress. </w:t>
      </w:r>
      <w:r w:rsidR="009B111B">
        <w:t>If you have any m</w:t>
      </w:r>
      <w:r w:rsidRPr="00B91391">
        <w:t xml:space="preserve">ilitary-affiliated </w:t>
      </w:r>
      <w:r w:rsidR="001B7045">
        <w:t xml:space="preserve">challenges, please communicate those with me </w:t>
      </w:r>
      <w:r w:rsidR="000A0215">
        <w:t xml:space="preserve">– as in advance as possible </w:t>
      </w:r>
      <w:r w:rsidR="006B046B">
        <w:t xml:space="preserve">– </w:t>
      </w:r>
      <w:r w:rsidRPr="00B91391">
        <w:t xml:space="preserve">and consult the policies outlined in The University of North Carolina’s Regulation for Military Student Success. Helpful resources (e.g., military benefits assistance, wellness events, Student Veteran Association, space to study or socialize) are </w:t>
      </w:r>
      <w:r w:rsidR="006B046B">
        <w:t xml:space="preserve">also </w:t>
      </w:r>
      <w:r w:rsidRPr="00B91391">
        <w:t>available through UNCG’s Military-Affiliated Services office to support academic success and well-being.</w:t>
      </w:r>
    </w:p>
    <w:p w14:paraId="6A57EAD2" w14:textId="77777777" w:rsidR="008574B5" w:rsidRDefault="008574B5"/>
    <w:p w14:paraId="11392170" w14:textId="72F3D1E8" w:rsidR="008574B5" w:rsidRPr="00BE1015" w:rsidRDefault="005911C7" w:rsidP="008574B5">
      <w:pPr>
        <w:pStyle w:val="Heading2"/>
      </w:pPr>
      <w:bookmarkStart w:id="62" w:name="_Toc186637364"/>
      <w:r>
        <w:t xml:space="preserve">Religious </w:t>
      </w:r>
      <w:r w:rsidR="00311508">
        <w:t>Observances</w:t>
      </w:r>
      <w:bookmarkEnd w:id="62"/>
    </w:p>
    <w:p w14:paraId="7A38F154" w14:textId="65A281C1" w:rsidR="00F0157F" w:rsidRPr="00746978" w:rsidRDefault="005911C7" w:rsidP="005911C7">
      <w:r>
        <w:t xml:space="preserve">Reasonable accommodations will be made for students who have conflicts due to religious </w:t>
      </w:r>
      <w:r w:rsidR="00311508">
        <w:t>observances</w:t>
      </w:r>
      <w:r>
        <w:t xml:space="preserve">.  Please communicate with me </w:t>
      </w:r>
      <w:r w:rsidR="00890C56">
        <w:t xml:space="preserve">ahead of the need for the accommodation.  </w:t>
      </w:r>
      <w:hyperlink r:id="rId26" w:history="1">
        <w:r w:rsidR="00890C56" w:rsidRPr="00572351">
          <w:rPr>
            <w:rStyle w:val="Hyperlink"/>
          </w:rPr>
          <w:t>See here</w:t>
        </w:r>
      </w:hyperlink>
      <w:r w:rsidR="00890C56">
        <w:t xml:space="preserve"> for more information regarding </w:t>
      </w:r>
      <w:r>
        <w:t xml:space="preserve">UNCG’s Religious </w:t>
      </w:r>
      <w:r w:rsidR="001417F0">
        <w:t>Observances</w:t>
      </w:r>
      <w:r>
        <w:t xml:space="preserve"> policy</w:t>
      </w:r>
      <w:r w:rsidR="00890C56">
        <w:t>.</w:t>
      </w:r>
    </w:p>
    <w:p w14:paraId="2B4C103A" w14:textId="77777777" w:rsidR="00B80F96" w:rsidRDefault="00B80F96">
      <w:pPr>
        <w:rPr>
          <w:rFonts w:eastAsiaTheme="majorEastAsia" w:cstheme="majorBidi"/>
          <w:b/>
          <w:bCs/>
          <w:color w:val="FFFFFF" w:themeColor="background1"/>
          <w:sz w:val="28"/>
          <w:szCs w:val="28"/>
        </w:rPr>
      </w:pPr>
      <w:r>
        <w:br w:type="page"/>
      </w:r>
    </w:p>
    <w:p w14:paraId="21647F93" w14:textId="2A842A00" w:rsidR="00B41A1A" w:rsidRPr="004C1D7F" w:rsidRDefault="00B41A1A" w:rsidP="004C1D7F">
      <w:pPr>
        <w:pStyle w:val="Heading1"/>
      </w:pPr>
      <w:bookmarkStart w:id="63" w:name="_Toc186637365"/>
      <w:r w:rsidRPr="004C1D7F">
        <w:lastRenderedPageBreak/>
        <w:t>Academic Integrity</w:t>
      </w:r>
      <w:bookmarkEnd w:id="60"/>
      <w:bookmarkEnd w:id="63"/>
    </w:p>
    <w:p w14:paraId="21647F94" w14:textId="77777777" w:rsidR="00B41A1A" w:rsidRPr="00217E95" w:rsidRDefault="00B41A1A" w:rsidP="00BF71A4">
      <w:pPr>
        <w:jc w:val="right"/>
        <w:rPr>
          <w:sz w:val="20"/>
          <w:szCs w:val="20"/>
        </w:rPr>
      </w:pPr>
      <w:hyperlink w:anchor="_top" w:history="1">
        <w:r w:rsidRPr="00217E95">
          <w:rPr>
            <w:rStyle w:val="Hyperlink"/>
            <w:sz w:val="20"/>
            <w:szCs w:val="20"/>
            <w:u w:val="none"/>
          </w:rPr>
          <w:t>[TOC]</w:t>
        </w:r>
      </w:hyperlink>
    </w:p>
    <w:p w14:paraId="64E13985" w14:textId="077D6C58" w:rsidR="003C0904" w:rsidRDefault="0088315C" w:rsidP="007D760A">
      <w:r>
        <w:t>W</w:t>
      </w:r>
      <w:r w:rsidR="009B2F8E" w:rsidRPr="009B2F8E">
        <w:t xml:space="preserve">hen you are </w:t>
      </w:r>
      <w:r w:rsidR="007D760A">
        <w:t>doing any graded work</w:t>
      </w:r>
      <w:r w:rsidR="009B2F8E" w:rsidRPr="009B2F8E">
        <w:t>,</w:t>
      </w:r>
      <w:r w:rsidR="00C57F94">
        <w:t xml:space="preserve"> the work must be your own.  </w:t>
      </w:r>
      <w:r w:rsidR="003C0904">
        <w:t xml:space="preserve">In addition to </w:t>
      </w:r>
      <w:r w:rsidR="000B5727">
        <w:t xml:space="preserve">the </w:t>
      </w:r>
      <w:r w:rsidR="003C0904">
        <w:t>expectations</w:t>
      </w:r>
      <w:r w:rsidR="000B5727">
        <w:t xml:space="preserve"> articulated</w:t>
      </w:r>
      <w:r w:rsidR="00BE0E30">
        <w:t xml:space="preserve"> for each assignment type</w:t>
      </w:r>
      <w:r w:rsidR="000B5727">
        <w:t>, above</w:t>
      </w:r>
      <w:r w:rsidR="00DA1602">
        <w:t xml:space="preserve">, </w:t>
      </w:r>
      <w:r w:rsidR="003C0904">
        <w:t>be aware that</w:t>
      </w:r>
      <w:r w:rsidR="002B420D">
        <w:t xml:space="preserve"> communicating with another student about a graded assignment before that student completes the assignment (including students in a future class) is also strictly prohibited.</w:t>
      </w:r>
    </w:p>
    <w:p w14:paraId="39EA0CF3" w14:textId="77777777" w:rsidR="003C0904" w:rsidRDefault="003C0904" w:rsidP="007D760A"/>
    <w:p w14:paraId="41101F35" w14:textId="706932DD" w:rsidR="002C6CA2" w:rsidRPr="006A17F7" w:rsidRDefault="00C57F94">
      <w:r>
        <w:t xml:space="preserve">Please refer also to </w:t>
      </w:r>
      <w:hyperlink r:id="rId27" w:history="1">
        <w:r w:rsidR="00F63354" w:rsidRPr="0094682F">
          <w:rPr>
            <w:rStyle w:val="Hyperlink"/>
          </w:rPr>
          <w:t>UNCG’s Academic Integrity Policy</w:t>
        </w:r>
      </w:hyperlink>
      <w:r w:rsidR="00F63354">
        <w:t xml:space="preserve">.  Violations of </w:t>
      </w:r>
      <w:r w:rsidR="003C0904">
        <w:t xml:space="preserve">any of </w:t>
      </w:r>
      <w:r w:rsidR="00F63354">
        <w:t>these ex</w:t>
      </w:r>
      <w:r w:rsidR="003C0904">
        <w:t>pectations will be prosecuted.</w:t>
      </w:r>
      <w:r w:rsidR="00014F0E">
        <w:t xml:space="preserve">  </w:t>
      </w:r>
      <w:r w:rsidR="00133BE3">
        <w:t xml:space="preserve">Heed the cries of the ghosts of students past who traded their </w:t>
      </w:r>
      <w:r w:rsidR="00626E60">
        <w:t>integrity</w:t>
      </w:r>
      <w:r w:rsidR="00133BE3">
        <w:t xml:space="preserve"> for </w:t>
      </w:r>
      <w:r w:rsidR="0040434B">
        <w:t xml:space="preserve">a grade </w:t>
      </w:r>
      <w:r w:rsidR="00DA1602">
        <w:t>and lost both</w:t>
      </w:r>
      <w:r w:rsidR="00C52B7B">
        <w:t xml:space="preserve">.  </w:t>
      </w:r>
      <w:r w:rsidR="00FA7CFE">
        <w:t>Cheating doesn’t pay.</w:t>
      </w:r>
    </w:p>
    <w:p w14:paraId="21647FA9" w14:textId="1EB987CC" w:rsidR="004E19DF" w:rsidRPr="00FC3727" w:rsidRDefault="00B73D87" w:rsidP="004C1D7F">
      <w:pPr>
        <w:pStyle w:val="Heading1"/>
      </w:pPr>
      <w:bookmarkStart w:id="64" w:name="_Toc186637366"/>
      <w:r>
        <w:t>About Me</w:t>
      </w:r>
      <w:bookmarkEnd w:id="64"/>
    </w:p>
    <w:p w14:paraId="21647FAA" w14:textId="77777777" w:rsidR="004E19DF" w:rsidRPr="00217E95" w:rsidRDefault="004E19DF" w:rsidP="00BF71A4">
      <w:pPr>
        <w:jc w:val="right"/>
        <w:rPr>
          <w:sz w:val="20"/>
          <w:szCs w:val="20"/>
        </w:rPr>
      </w:pPr>
      <w:hyperlink w:anchor="_top" w:history="1">
        <w:r w:rsidRPr="00217E95">
          <w:rPr>
            <w:rStyle w:val="Hyperlink"/>
            <w:sz w:val="20"/>
            <w:szCs w:val="20"/>
            <w:u w:val="none"/>
          </w:rPr>
          <w:t>[TOC]</w:t>
        </w:r>
      </w:hyperlink>
    </w:p>
    <w:p w14:paraId="21647FAC" w14:textId="5F3EAF46" w:rsidR="004E19DF" w:rsidRDefault="00A94905" w:rsidP="000F57E6">
      <w:r>
        <w:t xml:space="preserve">To </w:t>
      </w:r>
      <w:r w:rsidR="004E19DF">
        <w:t>remove the mystery</w:t>
      </w:r>
      <w:r>
        <w:t xml:space="preserve"> of my unisex name</w:t>
      </w:r>
      <w:r w:rsidR="004E19DF">
        <w:t xml:space="preserve">, I am a </w:t>
      </w:r>
      <w:r w:rsidR="008E339A">
        <w:t xml:space="preserve">cisgender </w:t>
      </w:r>
      <w:r w:rsidR="004E19DF">
        <w:t>ma</w:t>
      </w:r>
      <w:r w:rsidR="00BD52C6">
        <w:t>le</w:t>
      </w:r>
      <w:r w:rsidR="008E339A">
        <w:t xml:space="preserve">.  </w:t>
      </w:r>
      <w:r w:rsidR="004E19DF">
        <w:t>For those of you who enjoy enigma, I apologize for ruining all the fun!</w:t>
      </w:r>
    </w:p>
    <w:p w14:paraId="5AD85A35" w14:textId="77777777" w:rsidR="000F57E6" w:rsidRDefault="000F57E6" w:rsidP="000F57E6"/>
    <w:p w14:paraId="26D87A9A" w14:textId="645ED575" w:rsidR="003A59F2" w:rsidRDefault="003A59F2" w:rsidP="003A59F2">
      <w:r>
        <w:t>Over the years, I have contributed a lot to the coffers of the UNC system.  From UNC Chapel Hill, I earned a BA in History</w:t>
      </w:r>
      <w:r w:rsidR="00F0527F">
        <w:t xml:space="preserve"> with</w:t>
      </w:r>
      <w:r>
        <w:t xml:space="preserve"> a minor in Education, a Juris Doctor (law degree), and a Master of Business Administration.  From ECU, I earned a K-12 teaching certificate</w:t>
      </w:r>
      <w:r w:rsidR="001B79AD">
        <w:t xml:space="preserve"> a</w:t>
      </w:r>
      <w:r>
        <w:t>nd, from Appalachian State, I earned a Master of School Administration.</w:t>
      </w:r>
    </w:p>
    <w:p w14:paraId="327343BA" w14:textId="77777777" w:rsidR="004E0302" w:rsidRDefault="004E0302" w:rsidP="003A59F2"/>
    <w:p w14:paraId="70748CF6" w14:textId="560E6428" w:rsidR="003B053B" w:rsidRDefault="004E0302" w:rsidP="000D3556">
      <w:r>
        <w:t xml:space="preserve">I’ve used that learning primarily to work on systemic inequity </w:t>
      </w:r>
      <w:r w:rsidR="00823168">
        <w:t xml:space="preserve">in our education system.  That has included working </w:t>
      </w:r>
      <w:r w:rsidR="00941FCD">
        <w:t xml:space="preserve">with </w:t>
      </w:r>
      <w:r w:rsidR="005B7B78">
        <w:t xml:space="preserve">families </w:t>
      </w:r>
      <w:r w:rsidR="00823168">
        <w:t xml:space="preserve">in a public housing community, </w:t>
      </w:r>
      <w:r w:rsidR="000D3556">
        <w:t xml:space="preserve">practicing </w:t>
      </w:r>
      <w:r w:rsidR="00BB7215">
        <w:t xml:space="preserve">education </w:t>
      </w:r>
      <w:r w:rsidR="000D3556">
        <w:t xml:space="preserve">law, </w:t>
      </w:r>
      <w:r w:rsidR="0074293B">
        <w:t>found</w:t>
      </w:r>
      <w:r w:rsidR="000D3556">
        <w:t>ing</w:t>
      </w:r>
      <w:r w:rsidR="0074293B">
        <w:t xml:space="preserve"> </w:t>
      </w:r>
      <w:r w:rsidR="004E19DF">
        <w:t>a</w:t>
      </w:r>
      <w:r w:rsidR="00DB2EE4">
        <w:t>n educatio</w:t>
      </w:r>
      <w:r w:rsidR="00604476">
        <w:t xml:space="preserve">nal technology </w:t>
      </w:r>
      <w:r w:rsidR="004E19DF">
        <w:t>nonprofit</w:t>
      </w:r>
      <w:r w:rsidR="000D3556">
        <w:t xml:space="preserve">, </w:t>
      </w:r>
      <w:r w:rsidR="008C3A82">
        <w:t xml:space="preserve">starting </w:t>
      </w:r>
      <w:r w:rsidR="00B1793A">
        <w:t xml:space="preserve">a </w:t>
      </w:r>
      <w:r w:rsidR="005B7B78">
        <w:t xml:space="preserve">for-profit </w:t>
      </w:r>
      <w:r w:rsidR="00266A3B">
        <w:t>technology company</w:t>
      </w:r>
      <w:r w:rsidR="003B053B">
        <w:t xml:space="preserve">, working in a variety of roles in </w:t>
      </w:r>
      <w:r w:rsidR="00342F75">
        <w:t xml:space="preserve">K-12 </w:t>
      </w:r>
      <w:r w:rsidR="003B053B">
        <w:t>public education</w:t>
      </w:r>
      <w:r w:rsidR="001045A2">
        <w:t>, and, of course, teaching here at UNCG.</w:t>
      </w:r>
      <w:r w:rsidR="00237EEF">
        <w:t xml:space="preserve">  I am currently an elementary school principal because that seems to be the sweet spot for </w:t>
      </w:r>
      <w:r w:rsidR="007E4483">
        <w:t>making chang</w:t>
      </w:r>
      <w:r w:rsidR="002E2400">
        <w:t>e</w:t>
      </w:r>
      <w:r w:rsidR="004343CB">
        <w:t>.</w:t>
      </w:r>
    </w:p>
    <w:p w14:paraId="21647FB2" w14:textId="579E76CF" w:rsidR="00EA23DC" w:rsidRDefault="00EA23DC" w:rsidP="004C1D7F">
      <w:pPr>
        <w:pStyle w:val="Heading1"/>
      </w:pPr>
      <w:bookmarkStart w:id="65" w:name="_Toc331993566"/>
      <w:bookmarkStart w:id="66" w:name="_Toc186637367"/>
      <w:r>
        <w:t>Not Legal Advice</w:t>
      </w:r>
      <w:bookmarkEnd w:id="65"/>
      <w:bookmarkEnd w:id="66"/>
    </w:p>
    <w:p w14:paraId="21647FB3" w14:textId="77777777" w:rsidR="00217E95" w:rsidRPr="00217E95" w:rsidRDefault="00217E95" w:rsidP="00BF71A4">
      <w:pPr>
        <w:jc w:val="right"/>
        <w:rPr>
          <w:sz w:val="20"/>
          <w:szCs w:val="20"/>
        </w:rPr>
      </w:pPr>
      <w:hyperlink w:anchor="_top" w:history="1">
        <w:r w:rsidRPr="00217E95">
          <w:rPr>
            <w:rStyle w:val="Hyperlink"/>
            <w:sz w:val="20"/>
            <w:szCs w:val="20"/>
            <w:u w:val="none"/>
          </w:rPr>
          <w:t>[TOC]</w:t>
        </w:r>
      </w:hyperlink>
    </w:p>
    <w:p w14:paraId="43225512" w14:textId="77777777" w:rsidR="009E1D81" w:rsidRDefault="00EA23DC" w:rsidP="004B115A">
      <w:r w:rsidRPr="004B115A">
        <w:t>BE NOTIFIED that</w:t>
      </w:r>
      <w:r w:rsidR="006E2881" w:rsidRPr="004B115A">
        <w:t xml:space="preserve"> </w:t>
      </w:r>
      <w:r w:rsidR="000210B7">
        <w:t xml:space="preserve">neither </w:t>
      </w:r>
      <w:r w:rsidRPr="004B115A">
        <w:t xml:space="preserve">this syllabus; the content, materials, </w:t>
      </w:r>
      <w:r w:rsidR="00D8541F">
        <w:t>or</w:t>
      </w:r>
      <w:r w:rsidRPr="004B115A">
        <w:t xml:space="preserve"> links on </w:t>
      </w:r>
      <w:r w:rsidR="00F42584" w:rsidRPr="004B115A">
        <w:t>Canvas</w:t>
      </w:r>
      <w:r w:rsidR="00A24D30">
        <w:t xml:space="preserve"> or </w:t>
      </w:r>
      <w:r w:rsidR="00522B67">
        <w:t>Cengage</w:t>
      </w:r>
      <w:r w:rsidRPr="004B115A">
        <w:t>; your communications with me</w:t>
      </w:r>
      <w:r w:rsidRPr="004B115A">
        <w:rPr>
          <w:color w:val="000000" w:themeColor="text1"/>
        </w:rPr>
        <w:t xml:space="preserve">; </w:t>
      </w:r>
      <w:r w:rsidR="008D74D4" w:rsidRPr="004B115A">
        <w:rPr>
          <w:color w:val="000000" w:themeColor="text1"/>
        </w:rPr>
        <w:t>nor</w:t>
      </w:r>
      <w:r w:rsidRPr="004B115A">
        <w:rPr>
          <w:color w:val="000000" w:themeColor="text1"/>
        </w:rPr>
        <w:t xml:space="preserve"> any other statement or representation associated with this class constitute legal advice or a legal opinion.  I AM NOT YOUR ATTORNEY AND WE ARE NOT IN AN ATTORNEY-CLIENT RELATIONSHIP.  </w:t>
      </w:r>
      <w:r w:rsidR="00535EAD" w:rsidRPr="004B115A">
        <w:rPr>
          <w:color w:val="000000" w:themeColor="text1"/>
        </w:rPr>
        <w:t xml:space="preserve">None of the items referenced above </w:t>
      </w:r>
      <w:r w:rsidRPr="004B115A">
        <w:rPr>
          <w:color w:val="000000" w:themeColor="text1"/>
        </w:rPr>
        <w:t>should be used as a substitute for the advice of your own legal counsel</w:t>
      </w:r>
      <w:r w:rsidRPr="004B115A">
        <w:t>.</w:t>
      </w:r>
    </w:p>
    <w:p w14:paraId="381C7576" w14:textId="77777777" w:rsidR="009E1D81" w:rsidRDefault="009E1D81" w:rsidP="004B115A"/>
    <w:p w14:paraId="21647FB7" w14:textId="17266C7B" w:rsidR="000B6F7E" w:rsidRPr="004B115A" w:rsidRDefault="000210B7" w:rsidP="004B115A">
      <w:r>
        <w:t>The fact that I need to include this statement in a syllabus is evidence enough for why you need this class!</w:t>
      </w:r>
    </w:p>
    <w:sectPr w:rsidR="000B6F7E" w:rsidRPr="004B115A" w:rsidSect="005B1DE2">
      <w:headerReference w:type="default" r:id="rId28"/>
      <w:headerReference w:type="first" r:id="rId29"/>
      <w:type w:val="continuous"/>
      <w:pgSz w:w="12240" w:h="15840" w:code="1"/>
      <w:pgMar w:top="1296"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CAA5" w14:textId="77777777" w:rsidR="000F42E5" w:rsidRDefault="000F42E5" w:rsidP="000B6F7E">
      <w:r>
        <w:separator/>
      </w:r>
    </w:p>
  </w:endnote>
  <w:endnote w:type="continuationSeparator" w:id="0">
    <w:p w14:paraId="5B456AE2" w14:textId="77777777" w:rsidR="000F42E5" w:rsidRDefault="000F42E5" w:rsidP="000B6F7E">
      <w:r>
        <w:continuationSeparator/>
      </w:r>
    </w:p>
  </w:endnote>
  <w:endnote w:type="continuationNotice" w:id="1">
    <w:p w14:paraId="6A3AD707" w14:textId="77777777" w:rsidR="000F42E5" w:rsidRDefault="000F4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EF52" w14:textId="77777777" w:rsidR="000F42E5" w:rsidRDefault="000F42E5" w:rsidP="000B6F7E">
      <w:r>
        <w:separator/>
      </w:r>
    </w:p>
  </w:footnote>
  <w:footnote w:type="continuationSeparator" w:id="0">
    <w:p w14:paraId="3286DC01" w14:textId="77777777" w:rsidR="000F42E5" w:rsidRDefault="000F42E5" w:rsidP="000B6F7E">
      <w:r>
        <w:continuationSeparator/>
      </w:r>
    </w:p>
  </w:footnote>
  <w:footnote w:type="continuationNotice" w:id="1">
    <w:p w14:paraId="39AFA002" w14:textId="77777777" w:rsidR="000F42E5" w:rsidRDefault="000F4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7FBE" w14:textId="0E302366" w:rsidR="00F74868" w:rsidRDefault="00F74868" w:rsidP="000B4066">
    <w:pPr>
      <w:tabs>
        <w:tab w:val="left" w:pos="2269"/>
        <w:tab w:val="center" w:pos="4680"/>
        <w:tab w:val="right" w:pos="9630"/>
      </w:tabs>
      <w:rPr>
        <w:i/>
        <w:sz w:val="20"/>
      </w:rPr>
    </w:pPr>
    <w:r>
      <w:rPr>
        <w:i/>
        <w:noProof/>
        <w:sz w:val="20"/>
      </w:rPr>
      <w:drawing>
        <wp:inline distT="0" distB="0" distL="0" distR="0" wp14:anchorId="21647FC2" wp14:editId="21647FC3">
          <wp:extent cx="665018" cy="32777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G arc.png"/>
                  <pic:cNvPicPr/>
                </pic:nvPicPr>
                <pic:blipFill>
                  <a:blip r:embed="rId1">
                    <a:extLst>
                      <a:ext uri="{28A0092B-C50C-407E-A947-70E740481C1C}">
                        <a14:useLocalDpi xmlns:a14="http://schemas.microsoft.com/office/drawing/2010/main" val="0"/>
                      </a:ext>
                    </a:extLst>
                  </a:blip>
                  <a:stretch>
                    <a:fillRect/>
                  </a:stretch>
                </pic:blipFill>
                <pic:spPr>
                  <a:xfrm>
                    <a:off x="0" y="0"/>
                    <a:ext cx="666192" cy="328351"/>
                  </a:xfrm>
                  <a:prstGeom prst="rect">
                    <a:avLst/>
                  </a:prstGeom>
                </pic:spPr>
              </pic:pic>
            </a:graphicData>
          </a:graphic>
        </wp:inline>
      </w:drawing>
    </w:r>
    <w:r w:rsidRPr="00940ED0">
      <w:rPr>
        <w:i/>
        <w:sz w:val="20"/>
      </w:rPr>
      <w:t xml:space="preserve"> </w:t>
    </w:r>
    <w:r>
      <w:rPr>
        <w:i/>
        <w:sz w:val="20"/>
      </w:rPr>
      <w:tab/>
    </w:r>
    <w:r>
      <w:rPr>
        <w:i/>
        <w:sz w:val="20"/>
      </w:rPr>
      <w:tab/>
      <w:t>MGT 330 Syllabus    Robin Britt     crbritt@uncg.edu</w:t>
    </w:r>
    <w:r>
      <w:rPr>
        <w:i/>
        <w:sz w:val="20"/>
      </w:rPr>
      <w:tab/>
    </w:r>
    <w:r w:rsidRPr="000B6F7E">
      <w:rPr>
        <w:i/>
        <w:sz w:val="20"/>
      </w:rPr>
      <w:t xml:space="preserve">Page </w:t>
    </w:r>
    <w:r w:rsidRPr="000B6F7E">
      <w:rPr>
        <w:i/>
        <w:sz w:val="20"/>
      </w:rPr>
      <w:fldChar w:fldCharType="begin"/>
    </w:r>
    <w:r w:rsidRPr="000B6F7E">
      <w:rPr>
        <w:i/>
        <w:sz w:val="20"/>
      </w:rPr>
      <w:instrText xml:space="preserve"> PAGE  \* Arabic  \* MERGEFORMAT </w:instrText>
    </w:r>
    <w:r w:rsidRPr="000B6F7E">
      <w:rPr>
        <w:i/>
        <w:sz w:val="20"/>
      </w:rPr>
      <w:fldChar w:fldCharType="separate"/>
    </w:r>
    <w:r>
      <w:rPr>
        <w:i/>
        <w:noProof/>
        <w:sz w:val="20"/>
      </w:rPr>
      <w:t>2</w:t>
    </w:r>
    <w:r w:rsidRPr="000B6F7E">
      <w:rPr>
        <w:i/>
        <w:sz w:val="20"/>
      </w:rPr>
      <w:fldChar w:fldCharType="end"/>
    </w:r>
    <w:r w:rsidRPr="000B6F7E">
      <w:rPr>
        <w:i/>
        <w:sz w:val="20"/>
      </w:rPr>
      <w:t xml:space="preserve"> of </w:t>
    </w:r>
    <w:r w:rsidRPr="000B6F7E">
      <w:rPr>
        <w:i/>
        <w:sz w:val="20"/>
      </w:rPr>
      <w:fldChar w:fldCharType="begin"/>
    </w:r>
    <w:r w:rsidRPr="000B6F7E">
      <w:rPr>
        <w:i/>
        <w:sz w:val="20"/>
      </w:rPr>
      <w:instrText xml:space="preserve"> NUMPAGES  \* Arabic  \* MERGEFORMAT </w:instrText>
    </w:r>
    <w:r w:rsidRPr="000B6F7E">
      <w:rPr>
        <w:i/>
        <w:sz w:val="20"/>
      </w:rPr>
      <w:fldChar w:fldCharType="separate"/>
    </w:r>
    <w:r>
      <w:rPr>
        <w:i/>
        <w:noProof/>
        <w:sz w:val="20"/>
      </w:rPr>
      <w:t>2</w:t>
    </w:r>
    <w:r w:rsidRPr="000B6F7E">
      <w:rPr>
        <w:i/>
        <w:sz w:val="20"/>
      </w:rPr>
      <w:fldChar w:fldCharType="end"/>
    </w:r>
  </w:p>
  <w:p w14:paraId="21647FBF" w14:textId="77777777" w:rsidR="00F74868" w:rsidRPr="001F0007" w:rsidRDefault="00F74868" w:rsidP="001F0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7FC0" w14:textId="5FC9D1CA" w:rsidR="00F74868" w:rsidRDefault="00F74868" w:rsidP="001F0007">
    <w:pPr>
      <w:tabs>
        <w:tab w:val="left" w:pos="2269"/>
        <w:tab w:val="center" w:pos="4680"/>
        <w:tab w:val="right" w:pos="9360"/>
      </w:tabs>
      <w:rPr>
        <w:i/>
        <w:sz w:val="20"/>
      </w:rPr>
    </w:pPr>
    <w:r>
      <w:rPr>
        <w:i/>
        <w:noProof/>
        <w:sz w:val="20"/>
      </w:rPr>
      <w:drawing>
        <wp:inline distT="0" distB="0" distL="0" distR="0" wp14:anchorId="21647FC4" wp14:editId="21647FC5">
          <wp:extent cx="665018" cy="327772"/>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G arc.png"/>
                  <pic:cNvPicPr/>
                </pic:nvPicPr>
                <pic:blipFill>
                  <a:blip r:embed="rId1">
                    <a:extLst>
                      <a:ext uri="{28A0092B-C50C-407E-A947-70E740481C1C}">
                        <a14:useLocalDpi xmlns:a14="http://schemas.microsoft.com/office/drawing/2010/main" val="0"/>
                      </a:ext>
                    </a:extLst>
                  </a:blip>
                  <a:stretch>
                    <a:fillRect/>
                  </a:stretch>
                </pic:blipFill>
                <pic:spPr>
                  <a:xfrm>
                    <a:off x="0" y="0"/>
                    <a:ext cx="666192" cy="328351"/>
                  </a:xfrm>
                  <a:prstGeom prst="rect">
                    <a:avLst/>
                  </a:prstGeom>
                </pic:spPr>
              </pic:pic>
            </a:graphicData>
          </a:graphic>
        </wp:inline>
      </w:drawing>
    </w:r>
    <w:r w:rsidRPr="00940ED0">
      <w:rPr>
        <w:i/>
        <w:sz w:val="20"/>
      </w:rPr>
      <w:t xml:space="preserve"> </w:t>
    </w:r>
    <w:r>
      <w:rPr>
        <w:i/>
        <w:sz w:val="20"/>
      </w:rPr>
      <w:tab/>
    </w:r>
    <w:r>
      <w:rPr>
        <w:i/>
        <w:sz w:val="20"/>
      </w:rPr>
      <w:tab/>
      <w:t>MGT 330 Syllabus     Prof. Britt</w:t>
    </w:r>
    <w:r>
      <w:rPr>
        <w:i/>
        <w:sz w:val="20"/>
      </w:rPr>
      <w:tab/>
    </w:r>
    <w:r w:rsidRPr="000B6F7E">
      <w:rPr>
        <w:i/>
        <w:sz w:val="20"/>
      </w:rPr>
      <w:t xml:space="preserve">Page </w:t>
    </w:r>
    <w:r w:rsidRPr="000B6F7E">
      <w:rPr>
        <w:i/>
        <w:sz w:val="20"/>
      </w:rPr>
      <w:fldChar w:fldCharType="begin"/>
    </w:r>
    <w:r w:rsidRPr="000B6F7E">
      <w:rPr>
        <w:i/>
        <w:sz w:val="20"/>
      </w:rPr>
      <w:instrText xml:space="preserve"> PAGE  \* Arabic  \* MERGEFORMAT </w:instrText>
    </w:r>
    <w:r w:rsidRPr="000B6F7E">
      <w:rPr>
        <w:i/>
        <w:sz w:val="20"/>
      </w:rPr>
      <w:fldChar w:fldCharType="separate"/>
    </w:r>
    <w:r>
      <w:rPr>
        <w:i/>
        <w:noProof/>
        <w:sz w:val="20"/>
      </w:rPr>
      <w:t>2</w:t>
    </w:r>
    <w:r w:rsidRPr="000B6F7E">
      <w:rPr>
        <w:i/>
        <w:sz w:val="20"/>
      </w:rPr>
      <w:fldChar w:fldCharType="end"/>
    </w:r>
    <w:r w:rsidRPr="000B6F7E">
      <w:rPr>
        <w:i/>
        <w:sz w:val="20"/>
      </w:rPr>
      <w:t xml:space="preserve"> of </w:t>
    </w:r>
    <w:r w:rsidRPr="000B6F7E">
      <w:rPr>
        <w:i/>
        <w:sz w:val="20"/>
      </w:rPr>
      <w:fldChar w:fldCharType="begin"/>
    </w:r>
    <w:r w:rsidRPr="000B6F7E">
      <w:rPr>
        <w:i/>
        <w:sz w:val="20"/>
      </w:rPr>
      <w:instrText xml:space="preserve"> NUMPAGES  \* Arabic  \* MERGEFORMAT </w:instrText>
    </w:r>
    <w:r w:rsidRPr="000B6F7E">
      <w:rPr>
        <w:i/>
        <w:sz w:val="20"/>
      </w:rPr>
      <w:fldChar w:fldCharType="separate"/>
    </w:r>
    <w:r>
      <w:rPr>
        <w:i/>
        <w:noProof/>
        <w:sz w:val="20"/>
      </w:rPr>
      <w:t>10</w:t>
    </w:r>
    <w:r w:rsidRPr="000B6F7E">
      <w:rPr>
        <w:i/>
        <w:sz w:val="20"/>
      </w:rPr>
      <w:fldChar w:fldCharType="end"/>
    </w:r>
  </w:p>
  <w:p w14:paraId="21647FC1" w14:textId="77777777" w:rsidR="00F74868" w:rsidRDefault="00F74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24274"/>
    <w:multiLevelType w:val="hybridMultilevel"/>
    <w:tmpl w:val="1C3A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B14D0"/>
    <w:multiLevelType w:val="hybridMultilevel"/>
    <w:tmpl w:val="8C4842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933026"/>
    <w:multiLevelType w:val="hybridMultilevel"/>
    <w:tmpl w:val="ADFA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46496"/>
    <w:multiLevelType w:val="hybridMultilevel"/>
    <w:tmpl w:val="38B0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A15B8"/>
    <w:multiLevelType w:val="hybridMultilevel"/>
    <w:tmpl w:val="DC04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91013"/>
    <w:multiLevelType w:val="hybridMultilevel"/>
    <w:tmpl w:val="B528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118C5"/>
    <w:multiLevelType w:val="hybridMultilevel"/>
    <w:tmpl w:val="D78EF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8B63B4"/>
    <w:multiLevelType w:val="hybridMultilevel"/>
    <w:tmpl w:val="545C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D6CCE"/>
    <w:multiLevelType w:val="hybridMultilevel"/>
    <w:tmpl w:val="749CE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529474">
    <w:abstractNumId w:val="8"/>
  </w:num>
  <w:num w:numId="2" w16cid:durableId="918715638">
    <w:abstractNumId w:val="6"/>
  </w:num>
  <w:num w:numId="3" w16cid:durableId="2061395277">
    <w:abstractNumId w:val="3"/>
  </w:num>
  <w:num w:numId="4" w16cid:durableId="1274896484">
    <w:abstractNumId w:val="4"/>
  </w:num>
  <w:num w:numId="5" w16cid:durableId="1285696665">
    <w:abstractNumId w:val="5"/>
  </w:num>
  <w:num w:numId="6" w16cid:durableId="1547257721">
    <w:abstractNumId w:val="7"/>
  </w:num>
  <w:num w:numId="7" w16cid:durableId="1126700222">
    <w:abstractNumId w:val="0"/>
  </w:num>
  <w:num w:numId="8" w16cid:durableId="456918981">
    <w:abstractNumId w:val="1"/>
  </w:num>
  <w:num w:numId="9" w16cid:durableId="11933065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DB"/>
    <w:rsid w:val="000005A8"/>
    <w:rsid w:val="00000F8B"/>
    <w:rsid w:val="000014EB"/>
    <w:rsid w:val="00001657"/>
    <w:rsid w:val="00001791"/>
    <w:rsid w:val="0000242F"/>
    <w:rsid w:val="000109EC"/>
    <w:rsid w:val="00011026"/>
    <w:rsid w:val="000115CB"/>
    <w:rsid w:val="00013262"/>
    <w:rsid w:val="0001412C"/>
    <w:rsid w:val="000144F5"/>
    <w:rsid w:val="000145CE"/>
    <w:rsid w:val="0001460F"/>
    <w:rsid w:val="00014F0E"/>
    <w:rsid w:val="00015B1B"/>
    <w:rsid w:val="000163AB"/>
    <w:rsid w:val="000163CA"/>
    <w:rsid w:val="0001661B"/>
    <w:rsid w:val="000202BB"/>
    <w:rsid w:val="00020534"/>
    <w:rsid w:val="00020B5F"/>
    <w:rsid w:val="000210B7"/>
    <w:rsid w:val="00021B4D"/>
    <w:rsid w:val="00022997"/>
    <w:rsid w:val="000233AE"/>
    <w:rsid w:val="00023B05"/>
    <w:rsid w:val="0002426E"/>
    <w:rsid w:val="0002435C"/>
    <w:rsid w:val="00025037"/>
    <w:rsid w:val="00025D5B"/>
    <w:rsid w:val="00026D4C"/>
    <w:rsid w:val="0002753C"/>
    <w:rsid w:val="00027BEE"/>
    <w:rsid w:val="00030609"/>
    <w:rsid w:val="0003118A"/>
    <w:rsid w:val="00031462"/>
    <w:rsid w:val="00031C82"/>
    <w:rsid w:val="0003285A"/>
    <w:rsid w:val="00032D20"/>
    <w:rsid w:val="000338E0"/>
    <w:rsid w:val="00034C52"/>
    <w:rsid w:val="0003681D"/>
    <w:rsid w:val="000405C0"/>
    <w:rsid w:val="000412F1"/>
    <w:rsid w:val="000416C9"/>
    <w:rsid w:val="00042142"/>
    <w:rsid w:val="00042BA4"/>
    <w:rsid w:val="000440EB"/>
    <w:rsid w:val="00044101"/>
    <w:rsid w:val="00046AE3"/>
    <w:rsid w:val="00047A75"/>
    <w:rsid w:val="000518AF"/>
    <w:rsid w:val="00051DAD"/>
    <w:rsid w:val="000524A5"/>
    <w:rsid w:val="00052867"/>
    <w:rsid w:val="0005550C"/>
    <w:rsid w:val="00055A66"/>
    <w:rsid w:val="00057275"/>
    <w:rsid w:val="00057AEC"/>
    <w:rsid w:val="00057C59"/>
    <w:rsid w:val="00060706"/>
    <w:rsid w:val="000619D2"/>
    <w:rsid w:val="00061FCF"/>
    <w:rsid w:val="00062D29"/>
    <w:rsid w:val="00063180"/>
    <w:rsid w:val="000637F7"/>
    <w:rsid w:val="00063D5E"/>
    <w:rsid w:val="000657D3"/>
    <w:rsid w:val="00065C25"/>
    <w:rsid w:val="00066262"/>
    <w:rsid w:val="0006752F"/>
    <w:rsid w:val="0007111F"/>
    <w:rsid w:val="00071177"/>
    <w:rsid w:val="000713D9"/>
    <w:rsid w:val="00071F7F"/>
    <w:rsid w:val="00074C20"/>
    <w:rsid w:val="0008125C"/>
    <w:rsid w:val="00082B20"/>
    <w:rsid w:val="00083C5B"/>
    <w:rsid w:val="0008415B"/>
    <w:rsid w:val="00086F5C"/>
    <w:rsid w:val="00087F33"/>
    <w:rsid w:val="00090BF0"/>
    <w:rsid w:val="00090E08"/>
    <w:rsid w:val="000918D4"/>
    <w:rsid w:val="00091C4D"/>
    <w:rsid w:val="00091D2D"/>
    <w:rsid w:val="00093683"/>
    <w:rsid w:val="00093DB9"/>
    <w:rsid w:val="00095933"/>
    <w:rsid w:val="000959B5"/>
    <w:rsid w:val="000962D2"/>
    <w:rsid w:val="00096C7D"/>
    <w:rsid w:val="000A0215"/>
    <w:rsid w:val="000A06F5"/>
    <w:rsid w:val="000A4617"/>
    <w:rsid w:val="000A54F0"/>
    <w:rsid w:val="000A75E9"/>
    <w:rsid w:val="000B04AA"/>
    <w:rsid w:val="000B13CC"/>
    <w:rsid w:val="000B1AFE"/>
    <w:rsid w:val="000B21E6"/>
    <w:rsid w:val="000B2A8F"/>
    <w:rsid w:val="000B3D7D"/>
    <w:rsid w:val="000B4066"/>
    <w:rsid w:val="000B51B2"/>
    <w:rsid w:val="000B5727"/>
    <w:rsid w:val="000B5975"/>
    <w:rsid w:val="000B5EFE"/>
    <w:rsid w:val="000B6F7E"/>
    <w:rsid w:val="000B71BF"/>
    <w:rsid w:val="000B7D2D"/>
    <w:rsid w:val="000C223D"/>
    <w:rsid w:val="000C262E"/>
    <w:rsid w:val="000C2FF9"/>
    <w:rsid w:val="000C3B3B"/>
    <w:rsid w:val="000C4896"/>
    <w:rsid w:val="000D0440"/>
    <w:rsid w:val="000D17F7"/>
    <w:rsid w:val="000D1F72"/>
    <w:rsid w:val="000D2143"/>
    <w:rsid w:val="000D3556"/>
    <w:rsid w:val="000D38BF"/>
    <w:rsid w:val="000D4FC1"/>
    <w:rsid w:val="000D6B33"/>
    <w:rsid w:val="000D7FCE"/>
    <w:rsid w:val="000E1699"/>
    <w:rsid w:val="000E21F0"/>
    <w:rsid w:val="000E26DB"/>
    <w:rsid w:val="000E35AD"/>
    <w:rsid w:val="000E40FF"/>
    <w:rsid w:val="000E748E"/>
    <w:rsid w:val="000F0576"/>
    <w:rsid w:val="000F092C"/>
    <w:rsid w:val="000F230E"/>
    <w:rsid w:val="000F30F4"/>
    <w:rsid w:val="000F34BC"/>
    <w:rsid w:val="000F3A7E"/>
    <w:rsid w:val="000F3C27"/>
    <w:rsid w:val="000F42E5"/>
    <w:rsid w:val="000F57E6"/>
    <w:rsid w:val="000F5F63"/>
    <w:rsid w:val="000F6316"/>
    <w:rsid w:val="000F6393"/>
    <w:rsid w:val="000F6E86"/>
    <w:rsid w:val="000F6F1B"/>
    <w:rsid w:val="000F7026"/>
    <w:rsid w:val="001006F1"/>
    <w:rsid w:val="001007A9"/>
    <w:rsid w:val="0010161B"/>
    <w:rsid w:val="00102CC9"/>
    <w:rsid w:val="00102DA5"/>
    <w:rsid w:val="0010410E"/>
    <w:rsid w:val="001045A2"/>
    <w:rsid w:val="00106814"/>
    <w:rsid w:val="00106A37"/>
    <w:rsid w:val="001108DA"/>
    <w:rsid w:val="0011154A"/>
    <w:rsid w:val="001126CB"/>
    <w:rsid w:val="00113A4A"/>
    <w:rsid w:val="00113D01"/>
    <w:rsid w:val="0011646E"/>
    <w:rsid w:val="0012179D"/>
    <w:rsid w:val="001223F4"/>
    <w:rsid w:val="00122588"/>
    <w:rsid w:val="00123751"/>
    <w:rsid w:val="001263B3"/>
    <w:rsid w:val="00126CE0"/>
    <w:rsid w:val="00126E55"/>
    <w:rsid w:val="001273F1"/>
    <w:rsid w:val="00130DB3"/>
    <w:rsid w:val="001320F1"/>
    <w:rsid w:val="00133BE3"/>
    <w:rsid w:val="0013444C"/>
    <w:rsid w:val="001360F0"/>
    <w:rsid w:val="001366F6"/>
    <w:rsid w:val="00137128"/>
    <w:rsid w:val="001375F7"/>
    <w:rsid w:val="00137D66"/>
    <w:rsid w:val="00137EAD"/>
    <w:rsid w:val="001408F6"/>
    <w:rsid w:val="001417F0"/>
    <w:rsid w:val="00147DBD"/>
    <w:rsid w:val="00147E8C"/>
    <w:rsid w:val="00150E8E"/>
    <w:rsid w:val="00151B2E"/>
    <w:rsid w:val="0015207D"/>
    <w:rsid w:val="001522D3"/>
    <w:rsid w:val="00152B39"/>
    <w:rsid w:val="00153132"/>
    <w:rsid w:val="00153478"/>
    <w:rsid w:val="00153696"/>
    <w:rsid w:val="00154119"/>
    <w:rsid w:val="00154449"/>
    <w:rsid w:val="001577B3"/>
    <w:rsid w:val="00162F98"/>
    <w:rsid w:val="00163448"/>
    <w:rsid w:val="00163CEB"/>
    <w:rsid w:val="0016456F"/>
    <w:rsid w:val="001651C5"/>
    <w:rsid w:val="00165F5E"/>
    <w:rsid w:val="00166DD2"/>
    <w:rsid w:val="0016705E"/>
    <w:rsid w:val="001705F2"/>
    <w:rsid w:val="0017137C"/>
    <w:rsid w:val="00171BD7"/>
    <w:rsid w:val="0017555D"/>
    <w:rsid w:val="0017676C"/>
    <w:rsid w:val="00180113"/>
    <w:rsid w:val="0018069D"/>
    <w:rsid w:val="0018195F"/>
    <w:rsid w:val="00181E27"/>
    <w:rsid w:val="00181E75"/>
    <w:rsid w:val="00182408"/>
    <w:rsid w:val="00182E10"/>
    <w:rsid w:val="00183215"/>
    <w:rsid w:val="00183D6D"/>
    <w:rsid w:val="001857A9"/>
    <w:rsid w:val="00185B5D"/>
    <w:rsid w:val="001864BA"/>
    <w:rsid w:val="00186894"/>
    <w:rsid w:val="00187BCA"/>
    <w:rsid w:val="001909A7"/>
    <w:rsid w:val="001912C5"/>
    <w:rsid w:val="0019376E"/>
    <w:rsid w:val="00193F2C"/>
    <w:rsid w:val="0019488C"/>
    <w:rsid w:val="001950EB"/>
    <w:rsid w:val="00195EE6"/>
    <w:rsid w:val="00196651"/>
    <w:rsid w:val="00197BD1"/>
    <w:rsid w:val="001A08A2"/>
    <w:rsid w:val="001A1614"/>
    <w:rsid w:val="001A4AEA"/>
    <w:rsid w:val="001A4FCD"/>
    <w:rsid w:val="001A59EB"/>
    <w:rsid w:val="001A5A9A"/>
    <w:rsid w:val="001A5D4F"/>
    <w:rsid w:val="001A6950"/>
    <w:rsid w:val="001A6DEF"/>
    <w:rsid w:val="001A7130"/>
    <w:rsid w:val="001B03C0"/>
    <w:rsid w:val="001B0C85"/>
    <w:rsid w:val="001B1271"/>
    <w:rsid w:val="001B18DE"/>
    <w:rsid w:val="001B4B2E"/>
    <w:rsid w:val="001B4C24"/>
    <w:rsid w:val="001B4C45"/>
    <w:rsid w:val="001B4D90"/>
    <w:rsid w:val="001B5C10"/>
    <w:rsid w:val="001B6240"/>
    <w:rsid w:val="001B6314"/>
    <w:rsid w:val="001B7045"/>
    <w:rsid w:val="001B752F"/>
    <w:rsid w:val="001B79AD"/>
    <w:rsid w:val="001C05EC"/>
    <w:rsid w:val="001C1CC3"/>
    <w:rsid w:val="001C248D"/>
    <w:rsid w:val="001C27BD"/>
    <w:rsid w:val="001C2D4A"/>
    <w:rsid w:val="001C307A"/>
    <w:rsid w:val="001C4ABE"/>
    <w:rsid w:val="001C5156"/>
    <w:rsid w:val="001C5D96"/>
    <w:rsid w:val="001C6A5C"/>
    <w:rsid w:val="001C72FC"/>
    <w:rsid w:val="001D011D"/>
    <w:rsid w:val="001D0522"/>
    <w:rsid w:val="001D1280"/>
    <w:rsid w:val="001D1887"/>
    <w:rsid w:val="001D42BF"/>
    <w:rsid w:val="001D5B51"/>
    <w:rsid w:val="001D6D0F"/>
    <w:rsid w:val="001E0342"/>
    <w:rsid w:val="001E1031"/>
    <w:rsid w:val="001E13FF"/>
    <w:rsid w:val="001E1B6C"/>
    <w:rsid w:val="001E2594"/>
    <w:rsid w:val="001E3223"/>
    <w:rsid w:val="001E347E"/>
    <w:rsid w:val="001E34B2"/>
    <w:rsid w:val="001E3647"/>
    <w:rsid w:val="001E38EC"/>
    <w:rsid w:val="001E3AAD"/>
    <w:rsid w:val="001E4A81"/>
    <w:rsid w:val="001E4CAF"/>
    <w:rsid w:val="001E4DC3"/>
    <w:rsid w:val="001E4E85"/>
    <w:rsid w:val="001E58D4"/>
    <w:rsid w:val="001E5F6F"/>
    <w:rsid w:val="001F0007"/>
    <w:rsid w:val="001F026A"/>
    <w:rsid w:val="001F1336"/>
    <w:rsid w:val="001F13DA"/>
    <w:rsid w:val="001F1B7B"/>
    <w:rsid w:val="001F4789"/>
    <w:rsid w:val="001F5D6C"/>
    <w:rsid w:val="001F6D07"/>
    <w:rsid w:val="001F6FE6"/>
    <w:rsid w:val="001F709E"/>
    <w:rsid w:val="001F7180"/>
    <w:rsid w:val="001F7929"/>
    <w:rsid w:val="00201616"/>
    <w:rsid w:val="00201770"/>
    <w:rsid w:val="00204A61"/>
    <w:rsid w:val="00204C5B"/>
    <w:rsid w:val="00204F73"/>
    <w:rsid w:val="0020654D"/>
    <w:rsid w:val="002076BD"/>
    <w:rsid w:val="00207923"/>
    <w:rsid w:val="00212AC4"/>
    <w:rsid w:val="00213543"/>
    <w:rsid w:val="00214A1C"/>
    <w:rsid w:val="00214B78"/>
    <w:rsid w:val="00215151"/>
    <w:rsid w:val="00216029"/>
    <w:rsid w:val="0021641F"/>
    <w:rsid w:val="00217E95"/>
    <w:rsid w:val="00220A5A"/>
    <w:rsid w:val="00220A6B"/>
    <w:rsid w:val="00221287"/>
    <w:rsid w:val="00221C6D"/>
    <w:rsid w:val="0022280F"/>
    <w:rsid w:val="00222F4A"/>
    <w:rsid w:val="00223BC2"/>
    <w:rsid w:val="002246AA"/>
    <w:rsid w:val="00224B8D"/>
    <w:rsid w:val="0022590D"/>
    <w:rsid w:val="00225FB7"/>
    <w:rsid w:val="00226F69"/>
    <w:rsid w:val="0022762D"/>
    <w:rsid w:val="002301DD"/>
    <w:rsid w:val="002305EC"/>
    <w:rsid w:val="002311F7"/>
    <w:rsid w:val="002328BA"/>
    <w:rsid w:val="00232980"/>
    <w:rsid w:val="002337E6"/>
    <w:rsid w:val="00235113"/>
    <w:rsid w:val="00237367"/>
    <w:rsid w:val="00237792"/>
    <w:rsid w:val="002379BD"/>
    <w:rsid w:val="00237EEF"/>
    <w:rsid w:val="00241139"/>
    <w:rsid w:val="0024123D"/>
    <w:rsid w:val="00241A6F"/>
    <w:rsid w:val="00242599"/>
    <w:rsid w:val="00242CE0"/>
    <w:rsid w:val="00243A7C"/>
    <w:rsid w:val="00245288"/>
    <w:rsid w:val="0024575B"/>
    <w:rsid w:val="00245A33"/>
    <w:rsid w:val="002473E4"/>
    <w:rsid w:val="00247AEE"/>
    <w:rsid w:val="002502BD"/>
    <w:rsid w:val="00250406"/>
    <w:rsid w:val="00250632"/>
    <w:rsid w:val="00251802"/>
    <w:rsid w:val="002522FF"/>
    <w:rsid w:val="002528E8"/>
    <w:rsid w:val="00254A1A"/>
    <w:rsid w:val="00254B6D"/>
    <w:rsid w:val="002555F0"/>
    <w:rsid w:val="00257476"/>
    <w:rsid w:val="002574E5"/>
    <w:rsid w:val="0026182B"/>
    <w:rsid w:val="0026189A"/>
    <w:rsid w:val="00261EB6"/>
    <w:rsid w:val="00261EE5"/>
    <w:rsid w:val="00264B01"/>
    <w:rsid w:val="00265F80"/>
    <w:rsid w:val="00266A3B"/>
    <w:rsid w:val="00266BD4"/>
    <w:rsid w:val="002705BF"/>
    <w:rsid w:val="00270963"/>
    <w:rsid w:val="002709C6"/>
    <w:rsid w:val="00271E2E"/>
    <w:rsid w:val="00272D6D"/>
    <w:rsid w:val="002732DD"/>
    <w:rsid w:val="00274139"/>
    <w:rsid w:val="00274D73"/>
    <w:rsid w:val="00274EE0"/>
    <w:rsid w:val="0027516C"/>
    <w:rsid w:val="0027584D"/>
    <w:rsid w:val="00276EB2"/>
    <w:rsid w:val="00277A86"/>
    <w:rsid w:val="00280BE7"/>
    <w:rsid w:val="002817FA"/>
    <w:rsid w:val="00282C7B"/>
    <w:rsid w:val="00285B45"/>
    <w:rsid w:val="00286EFA"/>
    <w:rsid w:val="002878FE"/>
    <w:rsid w:val="00287AAA"/>
    <w:rsid w:val="00287F15"/>
    <w:rsid w:val="002901AA"/>
    <w:rsid w:val="002908E8"/>
    <w:rsid w:val="00293CCC"/>
    <w:rsid w:val="00294FF6"/>
    <w:rsid w:val="00296AAB"/>
    <w:rsid w:val="002975B0"/>
    <w:rsid w:val="002A02B1"/>
    <w:rsid w:val="002A035E"/>
    <w:rsid w:val="002A03FD"/>
    <w:rsid w:val="002A0751"/>
    <w:rsid w:val="002A0761"/>
    <w:rsid w:val="002A135B"/>
    <w:rsid w:val="002A2FA9"/>
    <w:rsid w:val="002A3788"/>
    <w:rsid w:val="002A388F"/>
    <w:rsid w:val="002A4567"/>
    <w:rsid w:val="002A5230"/>
    <w:rsid w:val="002A5545"/>
    <w:rsid w:val="002A7C06"/>
    <w:rsid w:val="002B0A49"/>
    <w:rsid w:val="002B0F3A"/>
    <w:rsid w:val="002B1C4A"/>
    <w:rsid w:val="002B420D"/>
    <w:rsid w:val="002B42ED"/>
    <w:rsid w:val="002B5B12"/>
    <w:rsid w:val="002B7339"/>
    <w:rsid w:val="002C034E"/>
    <w:rsid w:val="002C0653"/>
    <w:rsid w:val="002C0A23"/>
    <w:rsid w:val="002C1E58"/>
    <w:rsid w:val="002C234E"/>
    <w:rsid w:val="002C30C3"/>
    <w:rsid w:val="002C3BA0"/>
    <w:rsid w:val="002C3F26"/>
    <w:rsid w:val="002C41B4"/>
    <w:rsid w:val="002C4B01"/>
    <w:rsid w:val="002C4FBD"/>
    <w:rsid w:val="002C53C3"/>
    <w:rsid w:val="002C602C"/>
    <w:rsid w:val="002C6CA2"/>
    <w:rsid w:val="002C6E1D"/>
    <w:rsid w:val="002C77CB"/>
    <w:rsid w:val="002D05BE"/>
    <w:rsid w:val="002D1BED"/>
    <w:rsid w:val="002D2862"/>
    <w:rsid w:val="002D29BB"/>
    <w:rsid w:val="002D3905"/>
    <w:rsid w:val="002D426D"/>
    <w:rsid w:val="002D5865"/>
    <w:rsid w:val="002D6BBE"/>
    <w:rsid w:val="002D6C08"/>
    <w:rsid w:val="002E0411"/>
    <w:rsid w:val="002E0B43"/>
    <w:rsid w:val="002E2400"/>
    <w:rsid w:val="002E3F2F"/>
    <w:rsid w:val="002E40DB"/>
    <w:rsid w:val="002E5AC4"/>
    <w:rsid w:val="002E67C9"/>
    <w:rsid w:val="002E6CA8"/>
    <w:rsid w:val="002E7489"/>
    <w:rsid w:val="002E7D8F"/>
    <w:rsid w:val="002F1234"/>
    <w:rsid w:val="002F1488"/>
    <w:rsid w:val="002F1F4B"/>
    <w:rsid w:val="002F36B1"/>
    <w:rsid w:val="002F4D80"/>
    <w:rsid w:val="002F5C1B"/>
    <w:rsid w:val="00302966"/>
    <w:rsid w:val="003049F5"/>
    <w:rsid w:val="003063B6"/>
    <w:rsid w:val="003070B4"/>
    <w:rsid w:val="003113EC"/>
    <w:rsid w:val="00311508"/>
    <w:rsid w:val="00311CE2"/>
    <w:rsid w:val="00311F07"/>
    <w:rsid w:val="003124EB"/>
    <w:rsid w:val="0031355A"/>
    <w:rsid w:val="0031564C"/>
    <w:rsid w:val="00320877"/>
    <w:rsid w:val="003219E1"/>
    <w:rsid w:val="00321A83"/>
    <w:rsid w:val="00322178"/>
    <w:rsid w:val="003221EB"/>
    <w:rsid w:val="00324459"/>
    <w:rsid w:val="003245BC"/>
    <w:rsid w:val="003276BC"/>
    <w:rsid w:val="00330035"/>
    <w:rsid w:val="003312E0"/>
    <w:rsid w:val="00331414"/>
    <w:rsid w:val="003330CD"/>
    <w:rsid w:val="00334DF0"/>
    <w:rsid w:val="003352CC"/>
    <w:rsid w:val="00335649"/>
    <w:rsid w:val="00335C70"/>
    <w:rsid w:val="00337F13"/>
    <w:rsid w:val="00340950"/>
    <w:rsid w:val="00340CA3"/>
    <w:rsid w:val="0034187E"/>
    <w:rsid w:val="00342BBA"/>
    <w:rsid w:val="00342F75"/>
    <w:rsid w:val="0034352E"/>
    <w:rsid w:val="003443F4"/>
    <w:rsid w:val="00344EE7"/>
    <w:rsid w:val="00346AF8"/>
    <w:rsid w:val="00347667"/>
    <w:rsid w:val="00350B0B"/>
    <w:rsid w:val="0035140B"/>
    <w:rsid w:val="00352433"/>
    <w:rsid w:val="00352EF0"/>
    <w:rsid w:val="00353E4C"/>
    <w:rsid w:val="003547F8"/>
    <w:rsid w:val="003549E2"/>
    <w:rsid w:val="0035542A"/>
    <w:rsid w:val="00356C1E"/>
    <w:rsid w:val="003578D0"/>
    <w:rsid w:val="003579F0"/>
    <w:rsid w:val="00360B1C"/>
    <w:rsid w:val="00360BAA"/>
    <w:rsid w:val="00360CA4"/>
    <w:rsid w:val="00362E13"/>
    <w:rsid w:val="0036333A"/>
    <w:rsid w:val="003634D8"/>
    <w:rsid w:val="0036357A"/>
    <w:rsid w:val="00364DD4"/>
    <w:rsid w:val="00367567"/>
    <w:rsid w:val="00367724"/>
    <w:rsid w:val="00367D87"/>
    <w:rsid w:val="00367DF2"/>
    <w:rsid w:val="00370421"/>
    <w:rsid w:val="00372E15"/>
    <w:rsid w:val="00374F23"/>
    <w:rsid w:val="0037532E"/>
    <w:rsid w:val="00375579"/>
    <w:rsid w:val="00376184"/>
    <w:rsid w:val="00377082"/>
    <w:rsid w:val="003774B8"/>
    <w:rsid w:val="0037771D"/>
    <w:rsid w:val="00380037"/>
    <w:rsid w:val="003806D4"/>
    <w:rsid w:val="00380FF4"/>
    <w:rsid w:val="0038177A"/>
    <w:rsid w:val="003821EE"/>
    <w:rsid w:val="00382B20"/>
    <w:rsid w:val="00382D32"/>
    <w:rsid w:val="0038372A"/>
    <w:rsid w:val="00384417"/>
    <w:rsid w:val="003851A2"/>
    <w:rsid w:val="00387B31"/>
    <w:rsid w:val="00391342"/>
    <w:rsid w:val="00391458"/>
    <w:rsid w:val="00391BB8"/>
    <w:rsid w:val="0039307F"/>
    <w:rsid w:val="00393327"/>
    <w:rsid w:val="0039384F"/>
    <w:rsid w:val="00393CA7"/>
    <w:rsid w:val="003949EE"/>
    <w:rsid w:val="00396BFA"/>
    <w:rsid w:val="00397ED1"/>
    <w:rsid w:val="003A07A4"/>
    <w:rsid w:val="003A3E4A"/>
    <w:rsid w:val="003A3FE8"/>
    <w:rsid w:val="003A48F8"/>
    <w:rsid w:val="003A4E91"/>
    <w:rsid w:val="003A59F2"/>
    <w:rsid w:val="003B053B"/>
    <w:rsid w:val="003B0A01"/>
    <w:rsid w:val="003B0BEE"/>
    <w:rsid w:val="003B16A4"/>
    <w:rsid w:val="003B1BA6"/>
    <w:rsid w:val="003B1DA5"/>
    <w:rsid w:val="003B2098"/>
    <w:rsid w:val="003B3954"/>
    <w:rsid w:val="003B5A57"/>
    <w:rsid w:val="003B5B77"/>
    <w:rsid w:val="003B6477"/>
    <w:rsid w:val="003B7161"/>
    <w:rsid w:val="003B7418"/>
    <w:rsid w:val="003B7498"/>
    <w:rsid w:val="003C0904"/>
    <w:rsid w:val="003C0EE7"/>
    <w:rsid w:val="003C5579"/>
    <w:rsid w:val="003C56A9"/>
    <w:rsid w:val="003C56E8"/>
    <w:rsid w:val="003D0A7C"/>
    <w:rsid w:val="003D54E8"/>
    <w:rsid w:val="003D71E0"/>
    <w:rsid w:val="003D7584"/>
    <w:rsid w:val="003E15DA"/>
    <w:rsid w:val="003E1E1E"/>
    <w:rsid w:val="003E2A2D"/>
    <w:rsid w:val="003E31BB"/>
    <w:rsid w:val="003E3C60"/>
    <w:rsid w:val="003E4163"/>
    <w:rsid w:val="003E5BF7"/>
    <w:rsid w:val="003E762F"/>
    <w:rsid w:val="003E76E5"/>
    <w:rsid w:val="003E79AB"/>
    <w:rsid w:val="003E79DF"/>
    <w:rsid w:val="003F0D76"/>
    <w:rsid w:val="003F2DC3"/>
    <w:rsid w:val="003F38AC"/>
    <w:rsid w:val="003F4451"/>
    <w:rsid w:val="003F6BC3"/>
    <w:rsid w:val="003F7D68"/>
    <w:rsid w:val="0040161C"/>
    <w:rsid w:val="00402905"/>
    <w:rsid w:val="0040434B"/>
    <w:rsid w:val="004044D0"/>
    <w:rsid w:val="00404F0D"/>
    <w:rsid w:val="00405504"/>
    <w:rsid w:val="004067F8"/>
    <w:rsid w:val="00406D09"/>
    <w:rsid w:val="004113AE"/>
    <w:rsid w:val="004120AB"/>
    <w:rsid w:val="0041466C"/>
    <w:rsid w:val="00415A2D"/>
    <w:rsid w:val="00416795"/>
    <w:rsid w:val="004167CF"/>
    <w:rsid w:val="00416DB7"/>
    <w:rsid w:val="00420904"/>
    <w:rsid w:val="0042287A"/>
    <w:rsid w:val="004228E8"/>
    <w:rsid w:val="00424F40"/>
    <w:rsid w:val="0042596E"/>
    <w:rsid w:val="00426190"/>
    <w:rsid w:val="00426272"/>
    <w:rsid w:val="00426ABA"/>
    <w:rsid w:val="00427572"/>
    <w:rsid w:val="00427A88"/>
    <w:rsid w:val="004304F6"/>
    <w:rsid w:val="00430A11"/>
    <w:rsid w:val="0043105E"/>
    <w:rsid w:val="00432D4B"/>
    <w:rsid w:val="0043391F"/>
    <w:rsid w:val="004343CB"/>
    <w:rsid w:val="00434AF2"/>
    <w:rsid w:val="00436551"/>
    <w:rsid w:val="004429F5"/>
    <w:rsid w:val="004438E8"/>
    <w:rsid w:val="004440EA"/>
    <w:rsid w:val="00444666"/>
    <w:rsid w:val="0044538C"/>
    <w:rsid w:val="00446EDE"/>
    <w:rsid w:val="00450B34"/>
    <w:rsid w:val="00450F5D"/>
    <w:rsid w:val="0045192F"/>
    <w:rsid w:val="00451DD4"/>
    <w:rsid w:val="004522E4"/>
    <w:rsid w:val="00456271"/>
    <w:rsid w:val="0045717F"/>
    <w:rsid w:val="004579E3"/>
    <w:rsid w:val="004604DE"/>
    <w:rsid w:val="004607B1"/>
    <w:rsid w:val="00460BA5"/>
    <w:rsid w:val="00462BE9"/>
    <w:rsid w:val="00464791"/>
    <w:rsid w:val="0046634C"/>
    <w:rsid w:val="00470088"/>
    <w:rsid w:val="00470424"/>
    <w:rsid w:val="00472605"/>
    <w:rsid w:val="00473201"/>
    <w:rsid w:val="004733A0"/>
    <w:rsid w:val="00473776"/>
    <w:rsid w:val="004756A0"/>
    <w:rsid w:val="00476805"/>
    <w:rsid w:val="00477972"/>
    <w:rsid w:val="00477D84"/>
    <w:rsid w:val="00480F8D"/>
    <w:rsid w:val="00481709"/>
    <w:rsid w:val="00485351"/>
    <w:rsid w:val="0048539B"/>
    <w:rsid w:val="004858AD"/>
    <w:rsid w:val="00486523"/>
    <w:rsid w:val="00486DCE"/>
    <w:rsid w:val="00490324"/>
    <w:rsid w:val="004904C1"/>
    <w:rsid w:val="004924D3"/>
    <w:rsid w:val="00493393"/>
    <w:rsid w:val="0049360E"/>
    <w:rsid w:val="00494664"/>
    <w:rsid w:val="0049606D"/>
    <w:rsid w:val="00496CF1"/>
    <w:rsid w:val="004A185B"/>
    <w:rsid w:val="004A1E92"/>
    <w:rsid w:val="004A1ECA"/>
    <w:rsid w:val="004A3C9F"/>
    <w:rsid w:val="004A3E74"/>
    <w:rsid w:val="004A41D4"/>
    <w:rsid w:val="004A4377"/>
    <w:rsid w:val="004A5A5E"/>
    <w:rsid w:val="004B04AA"/>
    <w:rsid w:val="004B07A6"/>
    <w:rsid w:val="004B115A"/>
    <w:rsid w:val="004B2000"/>
    <w:rsid w:val="004B2947"/>
    <w:rsid w:val="004B3FBA"/>
    <w:rsid w:val="004B4830"/>
    <w:rsid w:val="004B6391"/>
    <w:rsid w:val="004B66DC"/>
    <w:rsid w:val="004C1D7F"/>
    <w:rsid w:val="004C1F6B"/>
    <w:rsid w:val="004C3E7C"/>
    <w:rsid w:val="004C4563"/>
    <w:rsid w:val="004C47FD"/>
    <w:rsid w:val="004C5A4B"/>
    <w:rsid w:val="004C639A"/>
    <w:rsid w:val="004C6EB3"/>
    <w:rsid w:val="004C7410"/>
    <w:rsid w:val="004C7A35"/>
    <w:rsid w:val="004D2F7C"/>
    <w:rsid w:val="004D3434"/>
    <w:rsid w:val="004D6960"/>
    <w:rsid w:val="004D6C7C"/>
    <w:rsid w:val="004D71F2"/>
    <w:rsid w:val="004E00DD"/>
    <w:rsid w:val="004E0302"/>
    <w:rsid w:val="004E0FE2"/>
    <w:rsid w:val="004E19DF"/>
    <w:rsid w:val="004E2A50"/>
    <w:rsid w:val="004E2B23"/>
    <w:rsid w:val="004E2D05"/>
    <w:rsid w:val="004E34BA"/>
    <w:rsid w:val="004E3E5B"/>
    <w:rsid w:val="004E3EE3"/>
    <w:rsid w:val="004E425C"/>
    <w:rsid w:val="004E4DFA"/>
    <w:rsid w:val="004E581B"/>
    <w:rsid w:val="004E66C9"/>
    <w:rsid w:val="004E6BE5"/>
    <w:rsid w:val="004E7740"/>
    <w:rsid w:val="004F0077"/>
    <w:rsid w:val="004F05C3"/>
    <w:rsid w:val="004F17AC"/>
    <w:rsid w:val="004F1F4B"/>
    <w:rsid w:val="004F2233"/>
    <w:rsid w:val="004F2715"/>
    <w:rsid w:val="004F344B"/>
    <w:rsid w:val="004F6D75"/>
    <w:rsid w:val="005022E3"/>
    <w:rsid w:val="0050254F"/>
    <w:rsid w:val="00502574"/>
    <w:rsid w:val="005033C5"/>
    <w:rsid w:val="00504875"/>
    <w:rsid w:val="00505142"/>
    <w:rsid w:val="00506F10"/>
    <w:rsid w:val="00507852"/>
    <w:rsid w:val="00507F09"/>
    <w:rsid w:val="005116AC"/>
    <w:rsid w:val="0051356D"/>
    <w:rsid w:val="00516D86"/>
    <w:rsid w:val="00517059"/>
    <w:rsid w:val="00520651"/>
    <w:rsid w:val="00521409"/>
    <w:rsid w:val="00521F67"/>
    <w:rsid w:val="00522B67"/>
    <w:rsid w:val="00523AA2"/>
    <w:rsid w:val="00523FF2"/>
    <w:rsid w:val="00525308"/>
    <w:rsid w:val="00526811"/>
    <w:rsid w:val="0052688F"/>
    <w:rsid w:val="005271C2"/>
    <w:rsid w:val="00527382"/>
    <w:rsid w:val="005301E7"/>
    <w:rsid w:val="0053091E"/>
    <w:rsid w:val="00530950"/>
    <w:rsid w:val="00530A44"/>
    <w:rsid w:val="0053181C"/>
    <w:rsid w:val="00533673"/>
    <w:rsid w:val="00533B24"/>
    <w:rsid w:val="005358AD"/>
    <w:rsid w:val="00535EAD"/>
    <w:rsid w:val="005362FE"/>
    <w:rsid w:val="00536DFF"/>
    <w:rsid w:val="00542BAA"/>
    <w:rsid w:val="00542BAE"/>
    <w:rsid w:val="00542D1B"/>
    <w:rsid w:val="005453FE"/>
    <w:rsid w:val="0054592D"/>
    <w:rsid w:val="005464BA"/>
    <w:rsid w:val="00547108"/>
    <w:rsid w:val="00547604"/>
    <w:rsid w:val="00551C59"/>
    <w:rsid w:val="00555FA7"/>
    <w:rsid w:val="00556509"/>
    <w:rsid w:val="00557E7C"/>
    <w:rsid w:val="00560A9D"/>
    <w:rsid w:val="00561D8E"/>
    <w:rsid w:val="00562F61"/>
    <w:rsid w:val="00565640"/>
    <w:rsid w:val="00566073"/>
    <w:rsid w:val="00567438"/>
    <w:rsid w:val="0056757B"/>
    <w:rsid w:val="00567745"/>
    <w:rsid w:val="00570494"/>
    <w:rsid w:val="00572351"/>
    <w:rsid w:val="00572482"/>
    <w:rsid w:val="00572691"/>
    <w:rsid w:val="00574506"/>
    <w:rsid w:val="0057676B"/>
    <w:rsid w:val="00577350"/>
    <w:rsid w:val="0057753C"/>
    <w:rsid w:val="00577C86"/>
    <w:rsid w:val="00580A2E"/>
    <w:rsid w:val="00580BD6"/>
    <w:rsid w:val="0058109C"/>
    <w:rsid w:val="00581867"/>
    <w:rsid w:val="00581A6F"/>
    <w:rsid w:val="00583250"/>
    <w:rsid w:val="00584332"/>
    <w:rsid w:val="00584C22"/>
    <w:rsid w:val="00585327"/>
    <w:rsid w:val="005858E4"/>
    <w:rsid w:val="00590781"/>
    <w:rsid w:val="005911C7"/>
    <w:rsid w:val="00592737"/>
    <w:rsid w:val="00593A4A"/>
    <w:rsid w:val="00594824"/>
    <w:rsid w:val="00594DBF"/>
    <w:rsid w:val="00595DF9"/>
    <w:rsid w:val="00595F62"/>
    <w:rsid w:val="00596537"/>
    <w:rsid w:val="00597515"/>
    <w:rsid w:val="005976DD"/>
    <w:rsid w:val="00597B68"/>
    <w:rsid w:val="00597EB0"/>
    <w:rsid w:val="005A0582"/>
    <w:rsid w:val="005A1B57"/>
    <w:rsid w:val="005A313E"/>
    <w:rsid w:val="005A35B1"/>
    <w:rsid w:val="005A65E7"/>
    <w:rsid w:val="005A73B7"/>
    <w:rsid w:val="005A79F2"/>
    <w:rsid w:val="005B1DE2"/>
    <w:rsid w:val="005B3099"/>
    <w:rsid w:val="005B4CF5"/>
    <w:rsid w:val="005B56A7"/>
    <w:rsid w:val="005B5E5F"/>
    <w:rsid w:val="005B603F"/>
    <w:rsid w:val="005B721C"/>
    <w:rsid w:val="005B7B78"/>
    <w:rsid w:val="005C1A6B"/>
    <w:rsid w:val="005C1FC9"/>
    <w:rsid w:val="005C368A"/>
    <w:rsid w:val="005C4BDE"/>
    <w:rsid w:val="005C4DED"/>
    <w:rsid w:val="005C6B5F"/>
    <w:rsid w:val="005C76C9"/>
    <w:rsid w:val="005C78FF"/>
    <w:rsid w:val="005D01A3"/>
    <w:rsid w:val="005D0C41"/>
    <w:rsid w:val="005D3E70"/>
    <w:rsid w:val="005D4518"/>
    <w:rsid w:val="005D50D4"/>
    <w:rsid w:val="005D5892"/>
    <w:rsid w:val="005D5B34"/>
    <w:rsid w:val="005D6091"/>
    <w:rsid w:val="005D7A6A"/>
    <w:rsid w:val="005E005D"/>
    <w:rsid w:val="005E0219"/>
    <w:rsid w:val="005E39D4"/>
    <w:rsid w:val="005E6B44"/>
    <w:rsid w:val="005F07B8"/>
    <w:rsid w:val="005F19BE"/>
    <w:rsid w:val="005F216D"/>
    <w:rsid w:val="005F274C"/>
    <w:rsid w:val="005F48D6"/>
    <w:rsid w:val="005F50A8"/>
    <w:rsid w:val="005F5D57"/>
    <w:rsid w:val="005F7339"/>
    <w:rsid w:val="005F77ED"/>
    <w:rsid w:val="005F7FF3"/>
    <w:rsid w:val="00604476"/>
    <w:rsid w:val="0060480F"/>
    <w:rsid w:val="00604847"/>
    <w:rsid w:val="00604C69"/>
    <w:rsid w:val="00604EAF"/>
    <w:rsid w:val="00605A44"/>
    <w:rsid w:val="00606DC5"/>
    <w:rsid w:val="00612277"/>
    <w:rsid w:val="00612708"/>
    <w:rsid w:val="00615811"/>
    <w:rsid w:val="00620E25"/>
    <w:rsid w:val="00622439"/>
    <w:rsid w:val="00622D9A"/>
    <w:rsid w:val="00622EF9"/>
    <w:rsid w:val="006239A4"/>
    <w:rsid w:val="00623BED"/>
    <w:rsid w:val="00624933"/>
    <w:rsid w:val="00625B5C"/>
    <w:rsid w:val="00626547"/>
    <w:rsid w:val="00626E60"/>
    <w:rsid w:val="006276C2"/>
    <w:rsid w:val="00630025"/>
    <w:rsid w:val="006312A6"/>
    <w:rsid w:val="0063153D"/>
    <w:rsid w:val="00631581"/>
    <w:rsid w:val="00632CDE"/>
    <w:rsid w:val="00632EB1"/>
    <w:rsid w:val="00634717"/>
    <w:rsid w:val="00635299"/>
    <w:rsid w:val="0063552B"/>
    <w:rsid w:val="006356C6"/>
    <w:rsid w:val="00636357"/>
    <w:rsid w:val="0063651E"/>
    <w:rsid w:val="00636927"/>
    <w:rsid w:val="006373CD"/>
    <w:rsid w:val="0063760B"/>
    <w:rsid w:val="00637F17"/>
    <w:rsid w:val="006417C7"/>
    <w:rsid w:val="00641B8B"/>
    <w:rsid w:val="00642CD0"/>
    <w:rsid w:val="00642F46"/>
    <w:rsid w:val="006452F8"/>
    <w:rsid w:val="006457EC"/>
    <w:rsid w:val="00646CE9"/>
    <w:rsid w:val="00652BAD"/>
    <w:rsid w:val="00652D59"/>
    <w:rsid w:val="00653655"/>
    <w:rsid w:val="006549A2"/>
    <w:rsid w:val="00655337"/>
    <w:rsid w:val="0065640B"/>
    <w:rsid w:val="0065677C"/>
    <w:rsid w:val="0065766D"/>
    <w:rsid w:val="006577EA"/>
    <w:rsid w:val="00660548"/>
    <w:rsid w:val="00660D95"/>
    <w:rsid w:val="00661153"/>
    <w:rsid w:val="00661DB2"/>
    <w:rsid w:val="00662420"/>
    <w:rsid w:val="00664865"/>
    <w:rsid w:val="00664DB4"/>
    <w:rsid w:val="006660AD"/>
    <w:rsid w:val="0066610C"/>
    <w:rsid w:val="00666C51"/>
    <w:rsid w:val="00666CF3"/>
    <w:rsid w:val="00670240"/>
    <w:rsid w:val="00671573"/>
    <w:rsid w:val="006724FE"/>
    <w:rsid w:val="00673D7D"/>
    <w:rsid w:val="00675287"/>
    <w:rsid w:val="00676227"/>
    <w:rsid w:val="00676283"/>
    <w:rsid w:val="00676580"/>
    <w:rsid w:val="00680597"/>
    <w:rsid w:val="00680BAF"/>
    <w:rsid w:val="00680D09"/>
    <w:rsid w:val="00684233"/>
    <w:rsid w:val="00687C86"/>
    <w:rsid w:val="006917E4"/>
    <w:rsid w:val="006918E6"/>
    <w:rsid w:val="00691E9B"/>
    <w:rsid w:val="006924BC"/>
    <w:rsid w:val="00692E0F"/>
    <w:rsid w:val="0069475C"/>
    <w:rsid w:val="00695546"/>
    <w:rsid w:val="00696B10"/>
    <w:rsid w:val="00697800"/>
    <w:rsid w:val="006A0B2F"/>
    <w:rsid w:val="006A11DB"/>
    <w:rsid w:val="006A17F7"/>
    <w:rsid w:val="006A1A00"/>
    <w:rsid w:val="006A263A"/>
    <w:rsid w:val="006A2CAD"/>
    <w:rsid w:val="006A324D"/>
    <w:rsid w:val="006A66FF"/>
    <w:rsid w:val="006A6807"/>
    <w:rsid w:val="006A7A0C"/>
    <w:rsid w:val="006B016E"/>
    <w:rsid w:val="006B046B"/>
    <w:rsid w:val="006B0803"/>
    <w:rsid w:val="006B0820"/>
    <w:rsid w:val="006B1CFC"/>
    <w:rsid w:val="006B1DFF"/>
    <w:rsid w:val="006B2D33"/>
    <w:rsid w:val="006B420B"/>
    <w:rsid w:val="006B4A6D"/>
    <w:rsid w:val="006B61F4"/>
    <w:rsid w:val="006B7EB6"/>
    <w:rsid w:val="006C1B82"/>
    <w:rsid w:val="006C1D48"/>
    <w:rsid w:val="006C4583"/>
    <w:rsid w:val="006C58D4"/>
    <w:rsid w:val="006C6417"/>
    <w:rsid w:val="006C6560"/>
    <w:rsid w:val="006C7353"/>
    <w:rsid w:val="006D0D89"/>
    <w:rsid w:val="006D3E15"/>
    <w:rsid w:val="006D4F61"/>
    <w:rsid w:val="006D71FF"/>
    <w:rsid w:val="006D7C5B"/>
    <w:rsid w:val="006E0ED3"/>
    <w:rsid w:val="006E27EF"/>
    <w:rsid w:val="006E2881"/>
    <w:rsid w:val="006E2985"/>
    <w:rsid w:val="006E2C31"/>
    <w:rsid w:val="006E30EF"/>
    <w:rsid w:val="006E394E"/>
    <w:rsid w:val="006E3CC4"/>
    <w:rsid w:val="006E6AFA"/>
    <w:rsid w:val="006E7139"/>
    <w:rsid w:val="006F05AA"/>
    <w:rsid w:val="006F0957"/>
    <w:rsid w:val="006F0F5B"/>
    <w:rsid w:val="006F1CC5"/>
    <w:rsid w:val="006F1D01"/>
    <w:rsid w:val="006F2C94"/>
    <w:rsid w:val="006F3094"/>
    <w:rsid w:val="006F40A1"/>
    <w:rsid w:val="006F479C"/>
    <w:rsid w:val="007038E7"/>
    <w:rsid w:val="007052E8"/>
    <w:rsid w:val="00705BE3"/>
    <w:rsid w:val="00710246"/>
    <w:rsid w:val="0071168C"/>
    <w:rsid w:val="007132B5"/>
    <w:rsid w:val="007146D3"/>
    <w:rsid w:val="007167D6"/>
    <w:rsid w:val="00720263"/>
    <w:rsid w:val="007226D7"/>
    <w:rsid w:val="00722877"/>
    <w:rsid w:val="007232B8"/>
    <w:rsid w:val="00723566"/>
    <w:rsid w:val="007236CE"/>
    <w:rsid w:val="00724745"/>
    <w:rsid w:val="00727C25"/>
    <w:rsid w:val="00732201"/>
    <w:rsid w:val="0073265B"/>
    <w:rsid w:val="007328C0"/>
    <w:rsid w:val="00732B31"/>
    <w:rsid w:val="00736C10"/>
    <w:rsid w:val="007379F1"/>
    <w:rsid w:val="00740023"/>
    <w:rsid w:val="00740D15"/>
    <w:rsid w:val="00740FF5"/>
    <w:rsid w:val="0074123B"/>
    <w:rsid w:val="00741291"/>
    <w:rsid w:val="0074151B"/>
    <w:rsid w:val="0074293B"/>
    <w:rsid w:val="00743994"/>
    <w:rsid w:val="00743D52"/>
    <w:rsid w:val="00744862"/>
    <w:rsid w:val="0074615F"/>
    <w:rsid w:val="0074622D"/>
    <w:rsid w:val="00746978"/>
    <w:rsid w:val="007470D7"/>
    <w:rsid w:val="00747FE4"/>
    <w:rsid w:val="007502BC"/>
    <w:rsid w:val="007525A6"/>
    <w:rsid w:val="007538C1"/>
    <w:rsid w:val="0075412B"/>
    <w:rsid w:val="007542ED"/>
    <w:rsid w:val="0075469F"/>
    <w:rsid w:val="0076025C"/>
    <w:rsid w:val="00760FB8"/>
    <w:rsid w:val="00763BD6"/>
    <w:rsid w:val="007649E1"/>
    <w:rsid w:val="00765497"/>
    <w:rsid w:val="0076727F"/>
    <w:rsid w:val="00770001"/>
    <w:rsid w:val="00770079"/>
    <w:rsid w:val="007712EC"/>
    <w:rsid w:val="00771BB9"/>
    <w:rsid w:val="00771CD1"/>
    <w:rsid w:val="00772610"/>
    <w:rsid w:val="00773DF8"/>
    <w:rsid w:val="00774BA0"/>
    <w:rsid w:val="007750C3"/>
    <w:rsid w:val="007778C2"/>
    <w:rsid w:val="00777B7F"/>
    <w:rsid w:val="00781678"/>
    <w:rsid w:val="0078234E"/>
    <w:rsid w:val="00782D14"/>
    <w:rsid w:val="007843BF"/>
    <w:rsid w:val="00786722"/>
    <w:rsid w:val="00786F92"/>
    <w:rsid w:val="00787946"/>
    <w:rsid w:val="0079003A"/>
    <w:rsid w:val="00790E9E"/>
    <w:rsid w:val="00793B44"/>
    <w:rsid w:val="00795E08"/>
    <w:rsid w:val="00795F46"/>
    <w:rsid w:val="00796B45"/>
    <w:rsid w:val="0079776A"/>
    <w:rsid w:val="00797EE4"/>
    <w:rsid w:val="007A1293"/>
    <w:rsid w:val="007A1A91"/>
    <w:rsid w:val="007A2B87"/>
    <w:rsid w:val="007A4455"/>
    <w:rsid w:val="007A45EE"/>
    <w:rsid w:val="007A4977"/>
    <w:rsid w:val="007A5E78"/>
    <w:rsid w:val="007A71AA"/>
    <w:rsid w:val="007A76B3"/>
    <w:rsid w:val="007B072B"/>
    <w:rsid w:val="007B0AB9"/>
    <w:rsid w:val="007B18EC"/>
    <w:rsid w:val="007B1D39"/>
    <w:rsid w:val="007B1D69"/>
    <w:rsid w:val="007B2E03"/>
    <w:rsid w:val="007B38E0"/>
    <w:rsid w:val="007B55BC"/>
    <w:rsid w:val="007C03C5"/>
    <w:rsid w:val="007C2695"/>
    <w:rsid w:val="007C3666"/>
    <w:rsid w:val="007C4020"/>
    <w:rsid w:val="007C48BF"/>
    <w:rsid w:val="007C4D15"/>
    <w:rsid w:val="007C5053"/>
    <w:rsid w:val="007C6F83"/>
    <w:rsid w:val="007C74BE"/>
    <w:rsid w:val="007C78C4"/>
    <w:rsid w:val="007D1934"/>
    <w:rsid w:val="007D2E63"/>
    <w:rsid w:val="007D33B6"/>
    <w:rsid w:val="007D3AC9"/>
    <w:rsid w:val="007D3BBC"/>
    <w:rsid w:val="007D584F"/>
    <w:rsid w:val="007D5CB2"/>
    <w:rsid w:val="007D6F0C"/>
    <w:rsid w:val="007D7544"/>
    <w:rsid w:val="007D760A"/>
    <w:rsid w:val="007D78AD"/>
    <w:rsid w:val="007E0CA4"/>
    <w:rsid w:val="007E15A2"/>
    <w:rsid w:val="007E16C1"/>
    <w:rsid w:val="007E2C45"/>
    <w:rsid w:val="007E4483"/>
    <w:rsid w:val="007E6575"/>
    <w:rsid w:val="007E66BF"/>
    <w:rsid w:val="007E692C"/>
    <w:rsid w:val="007F0FE5"/>
    <w:rsid w:val="007F18DB"/>
    <w:rsid w:val="007F1FFF"/>
    <w:rsid w:val="007F3863"/>
    <w:rsid w:val="007F41EA"/>
    <w:rsid w:val="007F48AB"/>
    <w:rsid w:val="007F663E"/>
    <w:rsid w:val="007F78B2"/>
    <w:rsid w:val="00800338"/>
    <w:rsid w:val="008005EE"/>
    <w:rsid w:val="0080155B"/>
    <w:rsid w:val="00802116"/>
    <w:rsid w:val="00802239"/>
    <w:rsid w:val="00802B18"/>
    <w:rsid w:val="008043C8"/>
    <w:rsid w:val="00804C3F"/>
    <w:rsid w:val="00810141"/>
    <w:rsid w:val="00812B54"/>
    <w:rsid w:val="00813C94"/>
    <w:rsid w:val="00815652"/>
    <w:rsid w:val="00815788"/>
    <w:rsid w:val="00817F58"/>
    <w:rsid w:val="00821923"/>
    <w:rsid w:val="00821CD8"/>
    <w:rsid w:val="00821CDB"/>
    <w:rsid w:val="00823168"/>
    <w:rsid w:val="008243CC"/>
    <w:rsid w:val="0082544D"/>
    <w:rsid w:val="008256FA"/>
    <w:rsid w:val="008264C6"/>
    <w:rsid w:val="0082705B"/>
    <w:rsid w:val="00831CC0"/>
    <w:rsid w:val="008342CC"/>
    <w:rsid w:val="008342E0"/>
    <w:rsid w:val="008349DB"/>
    <w:rsid w:val="00835393"/>
    <w:rsid w:val="00835FBC"/>
    <w:rsid w:val="00837431"/>
    <w:rsid w:val="0083788F"/>
    <w:rsid w:val="00837C46"/>
    <w:rsid w:val="00840E49"/>
    <w:rsid w:val="00841ED9"/>
    <w:rsid w:val="00842948"/>
    <w:rsid w:val="0084579E"/>
    <w:rsid w:val="008464BF"/>
    <w:rsid w:val="00846924"/>
    <w:rsid w:val="008471EB"/>
    <w:rsid w:val="0084754E"/>
    <w:rsid w:val="0085099F"/>
    <w:rsid w:val="00850B8C"/>
    <w:rsid w:val="008511A4"/>
    <w:rsid w:val="00852B34"/>
    <w:rsid w:val="00854675"/>
    <w:rsid w:val="00855852"/>
    <w:rsid w:val="00856052"/>
    <w:rsid w:val="008574B5"/>
    <w:rsid w:val="0086162A"/>
    <w:rsid w:val="00862268"/>
    <w:rsid w:val="00863303"/>
    <w:rsid w:val="0086369E"/>
    <w:rsid w:val="00863CDD"/>
    <w:rsid w:val="00863DF9"/>
    <w:rsid w:val="00865AFE"/>
    <w:rsid w:val="00866016"/>
    <w:rsid w:val="008677E9"/>
    <w:rsid w:val="00870BE2"/>
    <w:rsid w:val="00871426"/>
    <w:rsid w:val="008720B5"/>
    <w:rsid w:val="00872CEC"/>
    <w:rsid w:val="00874AE1"/>
    <w:rsid w:val="00875942"/>
    <w:rsid w:val="00876B1E"/>
    <w:rsid w:val="00877767"/>
    <w:rsid w:val="00877D07"/>
    <w:rsid w:val="00880A09"/>
    <w:rsid w:val="00880D5F"/>
    <w:rsid w:val="00881108"/>
    <w:rsid w:val="00881A57"/>
    <w:rsid w:val="0088315C"/>
    <w:rsid w:val="00884305"/>
    <w:rsid w:val="00884A73"/>
    <w:rsid w:val="00884ACF"/>
    <w:rsid w:val="00885563"/>
    <w:rsid w:val="00885953"/>
    <w:rsid w:val="00887185"/>
    <w:rsid w:val="00890C56"/>
    <w:rsid w:val="00892EE3"/>
    <w:rsid w:val="00892F36"/>
    <w:rsid w:val="008935E2"/>
    <w:rsid w:val="00894742"/>
    <w:rsid w:val="00894A9C"/>
    <w:rsid w:val="008A0BD3"/>
    <w:rsid w:val="008A105A"/>
    <w:rsid w:val="008A1689"/>
    <w:rsid w:val="008A2A07"/>
    <w:rsid w:val="008A2C4D"/>
    <w:rsid w:val="008A3A1C"/>
    <w:rsid w:val="008A3D2D"/>
    <w:rsid w:val="008A4503"/>
    <w:rsid w:val="008A4F35"/>
    <w:rsid w:val="008A6D95"/>
    <w:rsid w:val="008A7459"/>
    <w:rsid w:val="008B19E1"/>
    <w:rsid w:val="008B1E3F"/>
    <w:rsid w:val="008B2597"/>
    <w:rsid w:val="008B3546"/>
    <w:rsid w:val="008B4F82"/>
    <w:rsid w:val="008B519A"/>
    <w:rsid w:val="008B68F0"/>
    <w:rsid w:val="008B7060"/>
    <w:rsid w:val="008C036A"/>
    <w:rsid w:val="008C14BA"/>
    <w:rsid w:val="008C29BA"/>
    <w:rsid w:val="008C3A82"/>
    <w:rsid w:val="008C4724"/>
    <w:rsid w:val="008C4809"/>
    <w:rsid w:val="008C4F8B"/>
    <w:rsid w:val="008C5039"/>
    <w:rsid w:val="008C609B"/>
    <w:rsid w:val="008C6EF5"/>
    <w:rsid w:val="008C7F84"/>
    <w:rsid w:val="008D050A"/>
    <w:rsid w:val="008D0827"/>
    <w:rsid w:val="008D0F2B"/>
    <w:rsid w:val="008D1DBA"/>
    <w:rsid w:val="008D25A4"/>
    <w:rsid w:val="008D34E1"/>
    <w:rsid w:val="008D38AE"/>
    <w:rsid w:val="008D3D11"/>
    <w:rsid w:val="008D52E1"/>
    <w:rsid w:val="008D6F09"/>
    <w:rsid w:val="008D74D4"/>
    <w:rsid w:val="008D781E"/>
    <w:rsid w:val="008E054B"/>
    <w:rsid w:val="008E1424"/>
    <w:rsid w:val="008E1580"/>
    <w:rsid w:val="008E1CB2"/>
    <w:rsid w:val="008E1E28"/>
    <w:rsid w:val="008E2793"/>
    <w:rsid w:val="008E2FFD"/>
    <w:rsid w:val="008E339A"/>
    <w:rsid w:val="008E3C01"/>
    <w:rsid w:val="008E5859"/>
    <w:rsid w:val="008E67DC"/>
    <w:rsid w:val="008F0F83"/>
    <w:rsid w:val="008F1349"/>
    <w:rsid w:val="008F18BB"/>
    <w:rsid w:val="008F2607"/>
    <w:rsid w:val="008F2E54"/>
    <w:rsid w:val="008F34F4"/>
    <w:rsid w:val="008F4060"/>
    <w:rsid w:val="008F412C"/>
    <w:rsid w:val="00900DAA"/>
    <w:rsid w:val="00900EF8"/>
    <w:rsid w:val="009010A2"/>
    <w:rsid w:val="009019DA"/>
    <w:rsid w:val="00902001"/>
    <w:rsid w:val="00902073"/>
    <w:rsid w:val="00903BFD"/>
    <w:rsid w:val="00903EC5"/>
    <w:rsid w:val="00904F52"/>
    <w:rsid w:val="00905530"/>
    <w:rsid w:val="00905637"/>
    <w:rsid w:val="00906282"/>
    <w:rsid w:val="00906614"/>
    <w:rsid w:val="00907E69"/>
    <w:rsid w:val="00907F82"/>
    <w:rsid w:val="00910CA8"/>
    <w:rsid w:val="009125F0"/>
    <w:rsid w:val="0091300F"/>
    <w:rsid w:val="0091358D"/>
    <w:rsid w:val="0091455F"/>
    <w:rsid w:val="009164B1"/>
    <w:rsid w:val="0091653D"/>
    <w:rsid w:val="009170F9"/>
    <w:rsid w:val="009203D5"/>
    <w:rsid w:val="00920BEE"/>
    <w:rsid w:val="00921907"/>
    <w:rsid w:val="00923F42"/>
    <w:rsid w:val="0092416D"/>
    <w:rsid w:val="00925264"/>
    <w:rsid w:val="00925AE7"/>
    <w:rsid w:val="00926150"/>
    <w:rsid w:val="00926323"/>
    <w:rsid w:val="00926F17"/>
    <w:rsid w:val="009270DF"/>
    <w:rsid w:val="00931128"/>
    <w:rsid w:val="00933BDB"/>
    <w:rsid w:val="00933FAE"/>
    <w:rsid w:val="00935309"/>
    <w:rsid w:val="00936811"/>
    <w:rsid w:val="0093690F"/>
    <w:rsid w:val="00940427"/>
    <w:rsid w:val="00940980"/>
    <w:rsid w:val="00940D93"/>
    <w:rsid w:val="00940ED0"/>
    <w:rsid w:val="00941FCD"/>
    <w:rsid w:val="00942EA3"/>
    <w:rsid w:val="00943123"/>
    <w:rsid w:val="00943A47"/>
    <w:rsid w:val="00943F3C"/>
    <w:rsid w:val="009451C7"/>
    <w:rsid w:val="00945FF3"/>
    <w:rsid w:val="0094682F"/>
    <w:rsid w:val="009508A8"/>
    <w:rsid w:val="00952CDD"/>
    <w:rsid w:val="009537EA"/>
    <w:rsid w:val="009553CD"/>
    <w:rsid w:val="00955703"/>
    <w:rsid w:val="00955DAD"/>
    <w:rsid w:val="00956900"/>
    <w:rsid w:val="00956C14"/>
    <w:rsid w:val="009634D4"/>
    <w:rsid w:val="00964341"/>
    <w:rsid w:val="009646CE"/>
    <w:rsid w:val="00965517"/>
    <w:rsid w:val="00965CD0"/>
    <w:rsid w:val="00966020"/>
    <w:rsid w:val="009667B0"/>
    <w:rsid w:val="009670DF"/>
    <w:rsid w:val="0097014B"/>
    <w:rsid w:val="00970FCC"/>
    <w:rsid w:val="00972570"/>
    <w:rsid w:val="00973B4E"/>
    <w:rsid w:val="00974DD1"/>
    <w:rsid w:val="00975BCA"/>
    <w:rsid w:val="009761CC"/>
    <w:rsid w:val="009777A8"/>
    <w:rsid w:val="0098007F"/>
    <w:rsid w:val="00980D35"/>
    <w:rsid w:val="00982B3B"/>
    <w:rsid w:val="00983246"/>
    <w:rsid w:val="009834DE"/>
    <w:rsid w:val="00983711"/>
    <w:rsid w:val="009846A4"/>
    <w:rsid w:val="00984725"/>
    <w:rsid w:val="00984DBD"/>
    <w:rsid w:val="009862B3"/>
    <w:rsid w:val="009868B9"/>
    <w:rsid w:val="00987D04"/>
    <w:rsid w:val="00987FCD"/>
    <w:rsid w:val="00991189"/>
    <w:rsid w:val="00992513"/>
    <w:rsid w:val="00992D7A"/>
    <w:rsid w:val="00993502"/>
    <w:rsid w:val="0099422C"/>
    <w:rsid w:val="00994710"/>
    <w:rsid w:val="00995D25"/>
    <w:rsid w:val="009972BF"/>
    <w:rsid w:val="00997392"/>
    <w:rsid w:val="009A1AC7"/>
    <w:rsid w:val="009A328C"/>
    <w:rsid w:val="009A36BA"/>
    <w:rsid w:val="009A37AF"/>
    <w:rsid w:val="009A4C2F"/>
    <w:rsid w:val="009B0344"/>
    <w:rsid w:val="009B040E"/>
    <w:rsid w:val="009B05E9"/>
    <w:rsid w:val="009B0835"/>
    <w:rsid w:val="009B111B"/>
    <w:rsid w:val="009B16CB"/>
    <w:rsid w:val="009B2F8A"/>
    <w:rsid w:val="009B2F8E"/>
    <w:rsid w:val="009B5199"/>
    <w:rsid w:val="009B5CC9"/>
    <w:rsid w:val="009B6C41"/>
    <w:rsid w:val="009C39F4"/>
    <w:rsid w:val="009C5F35"/>
    <w:rsid w:val="009C7E5D"/>
    <w:rsid w:val="009D08C0"/>
    <w:rsid w:val="009D0AE9"/>
    <w:rsid w:val="009D3379"/>
    <w:rsid w:val="009D3CE9"/>
    <w:rsid w:val="009D4CBE"/>
    <w:rsid w:val="009D5792"/>
    <w:rsid w:val="009D6E0F"/>
    <w:rsid w:val="009D71B2"/>
    <w:rsid w:val="009D7668"/>
    <w:rsid w:val="009D7A6F"/>
    <w:rsid w:val="009E078C"/>
    <w:rsid w:val="009E0E92"/>
    <w:rsid w:val="009E1122"/>
    <w:rsid w:val="009E1D81"/>
    <w:rsid w:val="009E2443"/>
    <w:rsid w:val="009E3D35"/>
    <w:rsid w:val="009E3DAE"/>
    <w:rsid w:val="009E4F00"/>
    <w:rsid w:val="009E5232"/>
    <w:rsid w:val="009E64DF"/>
    <w:rsid w:val="009E68AB"/>
    <w:rsid w:val="009E7A48"/>
    <w:rsid w:val="009F1F7F"/>
    <w:rsid w:val="009F1FFE"/>
    <w:rsid w:val="009F2441"/>
    <w:rsid w:val="009F3348"/>
    <w:rsid w:val="009F3972"/>
    <w:rsid w:val="009F551C"/>
    <w:rsid w:val="009F7355"/>
    <w:rsid w:val="00A007AC"/>
    <w:rsid w:val="00A0206D"/>
    <w:rsid w:val="00A0339F"/>
    <w:rsid w:val="00A0441F"/>
    <w:rsid w:val="00A05811"/>
    <w:rsid w:val="00A05E22"/>
    <w:rsid w:val="00A07016"/>
    <w:rsid w:val="00A07D84"/>
    <w:rsid w:val="00A108FC"/>
    <w:rsid w:val="00A11ED3"/>
    <w:rsid w:val="00A12A42"/>
    <w:rsid w:val="00A12E91"/>
    <w:rsid w:val="00A13B7E"/>
    <w:rsid w:val="00A14630"/>
    <w:rsid w:val="00A15730"/>
    <w:rsid w:val="00A16015"/>
    <w:rsid w:val="00A16250"/>
    <w:rsid w:val="00A1663C"/>
    <w:rsid w:val="00A21786"/>
    <w:rsid w:val="00A24337"/>
    <w:rsid w:val="00A24786"/>
    <w:rsid w:val="00A24D30"/>
    <w:rsid w:val="00A25C4D"/>
    <w:rsid w:val="00A262B1"/>
    <w:rsid w:val="00A27537"/>
    <w:rsid w:val="00A27777"/>
    <w:rsid w:val="00A27937"/>
    <w:rsid w:val="00A31BE7"/>
    <w:rsid w:val="00A31FA7"/>
    <w:rsid w:val="00A32AB2"/>
    <w:rsid w:val="00A3314E"/>
    <w:rsid w:val="00A3411F"/>
    <w:rsid w:val="00A34895"/>
    <w:rsid w:val="00A34D67"/>
    <w:rsid w:val="00A37595"/>
    <w:rsid w:val="00A40150"/>
    <w:rsid w:val="00A427FA"/>
    <w:rsid w:val="00A42F87"/>
    <w:rsid w:val="00A43ACF"/>
    <w:rsid w:val="00A440AA"/>
    <w:rsid w:val="00A44C68"/>
    <w:rsid w:val="00A450FB"/>
    <w:rsid w:val="00A463B9"/>
    <w:rsid w:val="00A471EB"/>
    <w:rsid w:val="00A4737C"/>
    <w:rsid w:val="00A4786B"/>
    <w:rsid w:val="00A50F4C"/>
    <w:rsid w:val="00A55877"/>
    <w:rsid w:val="00A55C47"/>
    <w:rsid w:val="00A560B9"/>
    <w:rsid w:val="00A60298"/>
    <w:rsid w:val="00A604B5"/>
    <w:rsid w:val="00A604BE"/>
    <w:rsid w:val="00A61229"/>
    <w:rsid w:val="00A61352"/>
    <w:rsid w:val="00A645E8"/>
    <w:rsid w:val="00A708A3"/>
    <w:rsid w:val="00A70C0B"/>
    <w:rsid w:val="00A71E27"/>
    <w:rsid w:val="00A72ECB"/>
    <w:rsid w:val="00A72F86"/>
    <w:rsid w:val="00A73593"/>
    <w:rsid w:val="00A7386C"/>
    <w:rsid w:val="00A73F83"/>
    <w:rsid w:val="00A74AE0"/>
    <w:rsid w:val="00A755FC"/>
    <w:rsid w:val="00A76464"/>
    <w:rsid w:val="00A802CB"/>
    <w:rsid w:val="00A80A03"/>
    <w:rsid w:val="00A857BA"/>
    <w:rsid w:val="00A9120C"/>
    <w:rsid w:val="00A9179E"/>
    <w:rsid w:val="00A92F7D"/>
    <w:rsid w:val="00A92FAF"/>
    <w:rsid w:val="00A931A2"/>
    <w:rsid w:val="00A9380C"/>
    <w:rsid w:val="00A93C0F"/>
    <w:rsid w:val="00A94376"/>
    <w:rsid w:val="00A948D6"/>
    <w:rsid w:val="00A94905"/>
    <w:rsid w:val="00A95314"/>
    <w:rsid w:val="00A963D5"/>
    <w:rsid w:val="00A96CED"/>
    <w:rsid w:val="00AA0769"/>
    <w:rsid w:val="00AA08EA"/>
    <w:rsid w:val="00AA3314"/>
    <w:rsid w:val="00AA371D"/>
    <w:rsid w:val="00AA52CC"/>
    <w:rsid w:val="00AA58B5"/>
    <w:rsid w:val="00AA6074"/>
    <w:rsid w:val="00AB1ADE"/>
    <w:rsid w:val="00AB1BC3"/>
    <w:rsid w:val="00AB1C1F"/>
    <w:rsid w:val="00AB242D"/>
    <w:rsid w:val="00AB2807"/>
    <w:rsid w:val="00AB42BB"/>
    <w:rsid w:val="00AB4BD5"/>
    <w:rsid w:val="00AB52C8"/>
    <w:rsid w:val="00AB53C2"/>
    <w:rsid w:val="00AB59A0"/>
    <w:rsid w:val="00AB62F5"/>
    <w:rsid w:val="00AB7355"/>
    <w:rsid w:val="00AB77BD"/>
    <w:rsid w:val="00AB7D49"/>
    <w:rsid w:val="00AC1DB3"/>
    <w:rsid w:val="00AC295C"/>
    <w:rsid w:val="00AC3824"/>
    <w:rsid w:val="00AC496B"/>
    <w:rsid w:val="00AC4C9C"/>
    <w:rsid w:val="00AC5CDA"/>
    <w:rsid w:val="00AC6A27"/>
    <w:rsid w:val="00AC6D26"/>
    <w:rsid w:val="00AC6EC8"/>
    <w:rsid w:val="00AC7F1F"/>
    <w:rsid w:val="00AD21BC"/>
    <w:rsid w:val="00AD35CE"/>
    <w:rsid w:val="00AD3E30"/>
    <w:rsid w:val="00AD64E5"/>
    <w:rsid w:val="00AD776B"/>
    <w:rsid w:val="00AE0E76"/>
    <w:rsid w:val="00AE23D5"/>
    <w:rsid w:val="00AE346D"/>
    <w:rsid w:val="00AE37E1"/>
    <w:rsid w:val="00AE5D12"/>
    <w:rsid w:val="00AE6EAF"/>
    <w:rsid w:val="00AF0D8D"/>
    <w:rsid w:val="00AF17A1"/>
    <w:rsid w:val="00AF1836"/>
    <w:rsid w:val="00AF3486"/>
    <w:rsid w:val="00AF3A49"/>
    <w:rsid w:val="00AF3E36"/>
    <w:rsid w:val="00AF43D6"/>
    <w:rsid w:val="00AF4A69"/>
    <w:rsid w:val="00AF4F7B"/>
    <w:rsid w:val="00AF590A"/>
    <w:rsid w:val="00AF6278"/>
    <w:rsid w:val="00AF6A26"/>
    <w:rsid w:val="00AF72F9"/>
    <w:rsid w:val="00B00ECE"/>
    <w:rsid w:val="00B0116B"/>
    <w:rsid w:val="00B01393"/>
    <w:rsid w:val="00B013C2"/>
    <w:rsid w:val="00B014E5"/>
    <w:rsid w:val="00B03C51"/>
    <w:rsid w:val="00B04B41"/>
    <w:rsid w:val="00B04BB0"/>
    <w:rsid w:val="00B058FE"/>
    <w:rsid w:val="00B07CBC"/>
    <w:rsid w:val="00B112CA"/>
    <w:rsid w:val="00B115AC"/>
    <w:rsid w:val="00B11BED"/>
    <w:rsid w:val="00B11E85"/>
    <w:rsid w:val="00B1216F"/>
    <w:rsid w:val="00B13510"/>
    <w:rsid w:val="00B1461B"/>
    <w:rsid w:val="00B148E6"/>
    <w:rsid w:val="00B1595F"/>
    <w:rsid w:val="00B15F0C"/>
    <w:rsid w:val="00B1685D"/>
    <w:rsid w:val="00B1793A"/>
    <w:rsid w:val="00B21019"/>
    <w:rsid w:val="00B215EA"/>
    <w:rsid w:val="00B22789"/>
    <w:rsid w:val="00B2471A"/>
    <w:rsid w:val="00B25B4D"/>
    <w:rsid w:val="00B25CA8"/>
    <w:rsid w:val="00B25E05"/>
    <w:rsid w:val="00B26F0C"/>
    <w:rsid w:val="00B31D7D"/>
    <w:rsid w:val="00B320DE"/>
    <w:rsid w:val="00B37AE9"/>
    <w:rsid w:val="00B4080D"/>
    <w:rsid w:val="00B416C3"/>
    <w:rsid w:val="00B41A1A"/>
    <w:rsid w:val="00B42BAE"/>
    <w:rsid w:val="00B43408"/>
    <w:rsid w:val="00B44844"/>
    <w:rsid w:val="00B4614C"/>
    <w:rsid w:val="00B465A3"/>
    <w:rsid w:val="00B46A0D"/>
    <w:rsid w:val="00B47953"/>
    <w:rsid w:val="00B47F9D"/>
    <w:rsid w:val="00B51292"/>
    <w:rsid w:val="00B51EFF"/>
    <w:rsid w:val="00B52EE3"/>
    <w:rsid w:val="00B54AD8"/>
    <w:rsid w:val="00B56D02"/>
    <w:rsid w:val="00B56D83"/>
    <w:rsid w:val="00B6033A"/>
    <w:rsid w:val="00B61BFE"/>
    <w:rsid w:val="00B623BF"/>
    <w:rsid w:val="00B64135"/>
    <w:rsid w:val="00B651BC"/>
    <w:rsid w:val="00B658C5"/>
    <w:rsid w:val="00B67CF6"/>
    <w:rsid w:val="00B70FFA"/>
    <w:rsid w:val="00B715F3"/>
    <w:rsid w:val="00B719C5"/>
    <w:rsid w:val="00B72B97"/>
    <w:rsid w:val="00B72E28"/>
    <w:rsid w:val="00B73D87"/>
    <w:rsid w:val="00B74AF7"/>
    <w:rsid w:val="00B75F88"/>
    <w:rsid w:val="00B766CA"/>
    <w:rsid w:val="00B76A62"/>
    <w:rsid w:val="00B80078"/>
    <w:rsid w:val="00B806FD"/>
    <w:rsid w:val="00B80F96"/>
    <w:rsid w:val="00B8195F"/>
    <w:rsid w:val="00B81B77"/>
    <w:rsid w:val="00B81CCB"/>
    <w:rsid w:val="00B82FE4"/>
    <w:rsid w:val="00B83270"/>
    <w:rsid w:val="00B8362B"/>
    <w:rsid w:val="00B83A19"/>
    <w:rsid w:val="00B84036"/>
    <w:rsid w:val="00B84434"/>
    <w:rsid w:val="00B84A64"/>
    <w:rsid w:val="00B85A0A"/>
    <w:rsid w:val="00B86C68"/>
    <w:rsid w:val="00B86DF8"/>
    <w:rsid w:val="00B907E2"/>
    <w:rsid w:val="00B90D5F"/>
    <w:rsid w:val="00B91391"/>
    <w:rsid w:val="00B95C63"/>
    <w:rsid w:val="00B960C1"/>
    <w:rsid w:val="00B9624C"/>
    <w:rsid w:val="00B965A3"/>
    <w:rsid w:val="00B9731C"/>
    <w:rsid w:val="00BA00DC"/>
    <w:rsid w:val="00BA07A0"/>
    <w:rsid w:val="00BA27F6"/>
    <w:rsid w:val="00BA46A9"/>
    <w:rsid w:val="00BA46D9"/>
    <w:rsid w:val="00BA7BAF"/>
    <w:rsid w:val="00BA7C33"/>
    <w:rsid w:val="00BB12A5"/>
    <w:rsid w:val="00BB1371"/>
    <w:rsid w:val="00BB18AA"/>
    <w:rsid w:val="00BB1AAC"/>
    <w:rsid w:val="00BB24BF"/>
    <w:rsid w:val="00BB2E07"/>
    <w:rsid w:val="00BB398D"/>
    <w:rsid w:val="00BB61D2"/>
    <w:rsid w:val="00BB66BA"/>
    <w:rsid w:val="00BB7215"/>
    <w:rsid w:val="00BB7783"/>
    <w:rsid w:val="00BC0080"/>
    <w:rsid w:val="00BC06FB"/>
    <w:rsid w:val="00BC228A"/>
    <w:rsid w:val="00BC2B5C"/>
    <w:rsid w:val="00BC2BF2"/>
    <w:rsid w:val="00BC31A0"/>
    <w:rsid w:val="00BC47C1"/>
    <w:rsid w:val="00BC4AAB"/>
    <w:rsid w:val="00BC4B6A"/>
    <w:rsid w:val="00BC4E13"/>
    <w:rsid w:val="00BC51D2"/>
    <w:rsid w:val="00BC5F7D"/>
    <w:rsid w:val="00BC6651"/>
    <w:rsid w:val="00BC6E8B"/>
    <w:rsid w:val="00BC6FEC"/>
    <w:rsid w:val="00BD1C13"/>
    <w:rsid w:val="00BD3281"/>
    <w:rsid w:val="00BD38ED"/>
    <w:rsid w:val="00BD3B9F"/>
    <w:rsid w:val="00BD4C17"/>
    <w:rsid w:val="00BD52C6"/>
    <w:rsid w:val="00BD5C11"/>
    <w:rsid w:val="00BD6529"/>
    <w:rsid w:val="00BE0854"/>
    <w:rsid w:val="00BE0924"/>
    <w:rsid w:val="00BE0E30"/>
    <w:rsid w:val="00BE1015"/>
    <w:rsid w:val="00BE2AB2"/>
    <w:rsid w:val="00BE31AF"/>
    <w:rsid w:val="00BE5411"/>
    <w:rsid w:val="00BE6F05"/>
    <w:rsid w:val="00BE70DA"/>
    <w:rsid w:val="00BF0342"/>
    <w:rsid w:val="00BF0E2B"/>
    <w:rsid w:val="00BF14FD"/>
    <w:rsid w:val="00BF1860"/>
    <w:rsid w:val="00BF22EE"/>
    <w:rsid w:val="00BF3A17"/>
    <w:rsid w:val="00BF63CE"/>
    <w:rsid w:val="00BF66CD"/>
    <w:rsid w:val="00BF71A4"/>
    <w:rsid w:val="00BF7306"/>
    <w:rsid w:val="00C00AFE"/>
    <w:rsid w:val="00C014B2"/>
    <w:rsid w:val="00C043A2"/>
    <w:rsid w:val="00C07D35"/>
    <w:rsid w:val="00C109BD"/>
    <w:rsid w:val="00C1141F"/>
    <w:rsid w:val="00C1263F"/>
    <w:rsid w:val="00C13B14"/>
    <w:rsid w:val="00C147E8"/>
    <w:rsid w:val="00C159B6"/>
    <w:rsid w:val="00C15F62"/>
    <w:rsid w:val="00C16C0E"/>
    <w:rsid w:val="00C17AD9"/>
    <w:rsid w:val="00C20290"/>
    <w:rsid w:val="00C2035C"/>
    <w:rsid w:val="00C206C1"/>
    <w:rsid w:val="00C20AC3"/>
    <w:rsid w:val="00C20F9E"/>
    <w:rsid w:val="00C21553"/>
    <w:rsid w:val="00C21D44"/>
    <w:rsid w:val="00C21FC9"/>
    <w:rsid w:val="00C22A60"/>
    <w:rsid w:val="00C236D7"/>
    <w:rsid w:val="00C256AE"/>
    <w:rsid w:val="00C25E59"/>
    <w:rsid w:val="00C25EB2"/>
    <w:rsid w:val="00C2675B"/>
    <w:rsid w:val="00C26F67"/>
    <w:rsid w:val="00C270CE"/>
    <w:rsid w:val="00C27A36"/>
    <w:rsid w:val="00C30DA7"/>
    <w:rsid w:val="00C333F9"/>
    <w:rsid w:val="00C337E8"/>
    <w:rsid w:val="00C3603C"/>
    <w:rsid w:val="00C3648C"/>
    <w:rsid w:val="00C364AD"/>
    <w:rsid w:val="00C41308"/>
    <w:rsid w:val="00C417A1"/>
    <w:rsid w:val="00C42A35"/>
    <w:rsid w:val="00C4344B"/>
    <w:rsid w:val="00C44190"/>
    <w:rsid w:val="00C4682A"/>
    <w:rsid w:val="00C46B68"/>
    <w:rsid w:val="00C4725D"/>
    <w:rsid w:val="00C51D31"/>
    <w:rsid w:val="00C52B7B"/>
    <w:rsid w:val="00C554F8"/>
    <w:rsid w:val="00C55B58"/>
    <w:rsid w:val="00C56392"/>
    <w:rsid w:val="00C56845"/>
    <w:rsid w:val="00C56A6E"/>
    <w:rsid w:val="00C5735A"/>
    <w:rsid w:val="00C57C98"/>
    <w:rsid w:val="00C57F94"/>
    <w:rsid w:val="00C6038C"/>
    <w:rsid w:val="00C60AA7"/>
    <w:rsid w:val="00C60BD5"/>
    <w:rsid w:val="00C61D71"/>
    <w:rsid w:val="00C620B6"/>
    <w:rsid w:val="00C63ED8"/>
    <w:rsid w:val="00C64EB8"/>
    <w:rsid w:val="00C6772C"/>
    <w:rsid w:val="00C70843"/>
    <w:rsid w:val="00C71E5E"/>
    <w:rsid w:val="00C74536"/>
    <w:rsid w:val="00C77227"/>
    <w:rsid w:val="00C775B4"/>
    <w:rsid w:val="00C806CE"/>
    <w:rsid w:val="00C808FB"/>
    <w:rsid w:val="00C80E5C"/>
    <w:rsid w:val="00C81385"/>
    <w:rsid w:val="00C849E3"/>
    <w:rsid w:val="00C85C1F"/>
    <w:rsid w:val="00C870FB"/>
    <w:rsid w:val="00C90CFD"/>
    <w:rsid w:val="00C915C8"/>
    <w:rsid w:val="00C91FB0"/>
    <w:rsid w:val="00C92C96"/>
    <w:rsid w:val="00C93131"/>
    <w:rsid w:val="00C9493B"/>
    <w:rsid w:val="00C94E7E"/>
    <w:rsid w:val="00C954BC"/>
    <w:rsid w:val="00C96E77"/>
    <w:rsid w:val="00C976D5"/>
    <w:rsid w:val="00CA0622"/>
    <w:rsid w:val="00CA0DD6"/>
    <w:rsid w:val="00CA0E0F"/>
    <w:rsid w:val="00CA0F9A"/>
    <w:rsid w:val="00CA202C"/>
    <w:rsid w:val="00CA29F4"/>
    <w:rsid w:val="00CA3768"/>
    <w:rsid w:val="00CA447C"/>
    <w:rsid w:val="00CA77CA"/>
    <w:rsid w:val="00CB2B0C"/>
    <w:rsid w:val="00CB308C"/>
    <w:rsid w:val="00CB377B"/>
    <w:rsid w:val="00CB3B73"/>
    <w:rsid w:val="00CB51F4"/>
    <w:rsid w:val="00CB5449"/>
    <w:rsid w:val="00CB79B3"/>
    <w:rsid w:val="00CC0410"/>
    <w:rsid w:val="00CC08CF"/>
    <w:rsid w:val="00CC2310"/>
    <w:rsid w:val="00CC3321"/>
    <w:rsid w:val="00CC4090"/>
    <w:rsid w:val="00CC4A58"/>
    <w:rsid w:val="00CC5BB8"/>
    <w:rsid w:val="00CC65D4"/>
    <w:rsid w:val="00CD05B6"/>
    <w:rsid w:val="00CD2B2B"/>
    <w:rsid w:val="00CD3BEF"/>
    <w:rsid w:val="00CD4165"/>
    <w:rsid w:val="00CD4B0D"/>
    <w:rsid w:val="00CD4D0E"/>
    <w:rsid w:val="00CD57C8"/>
    <w:rsid w:val="00CD7E75"/>
    <w:rsid w:val="00CE0AA7"/>
    <w:rsid w:val="00CE1810"/>
    <w:rsid w:val="00CE1DFB"/>
    <w:rsid w:val="00CE2073"/>
    <w:rsid w:val="00CE2079"/>
    <w:rsid w:val="00CE28DE"/>
    <w:rsid w:val="00CE3770"/>
    <w:rsid w:val="00CE4ACF"/>
    <w:rsid w:val="00CE5DBE"/>
    <w:rsid w:val="00CE6403"/>
    <w:rsid w:val="00CE6FF3"/>
    <w:rsid w:val="00CE703E"/>
    <w:rsid w:val="00CF0584"/>
    <w:rsid w:val="00CF2C16"/>
    <w:rsid w:val="00CF3A67"/>
    <w:rsid w:val="00CF433C"/>
    <w:rsid w:val="00CF457C"/>
    <w:rsid w:val="00CF5F02"/>
    <w:rsid w:val="00CF672E"/>
    <w:rsid w:val="00CF7B3F"/>
    <w:rsid w:val="00D00487"/>
    <w:rsid w:val="00D010FF"/>
    <w:rsid w:val="00D01849"/>
    <w:rsid w:val="00D01FF2"/>
    <w:rsid w:val="00D028DD"/>
    <w:rsid w:val="00D038EF"/>
    <w:rsid w:val="00D03B53"/>
    <w:rsid w:val="00D0519D"/>
    <w:rsid w:val="00D06849"/>
    <w:rsid w:val="00D078E8"/>
    <w:rsid w:val="00D101A2"/>
    <w:rsid w:val="00D103FA"/>
    <w:rsid w:val="00D114A7"/>
    <w:rsid w:val="00D11B37"/>
    <w:rsid w:val="00D11C0D"/>
    <w:rsid w:val="00D123A0"/>
    <w:rsid w:val="00D14431"/>
    <w:rsid w:val="00D1508A"/>
    <w:rsid w:val="00D21E4A"/>
    <w:rsid w:val="00D23C85"/>
    <w:rsid w:val="00D24EBA"/>
    <w:rsid w:val="00D25263"/>
    <w:rsid w:val="00D26EED"/>
    <w:rsid w:val="00D271B1"/>
    <w:rsid w:val="00D27CFA"/>
    <w:rsid w:val="00D32528"/>
    <w:rsid w:val="00D32BCC"/>
    <w:rsid w:val="00D34090"/>
    <w:rsid w:val="00D3606D"/>
    <w:rsid w:val="00D36AC4"/>
    <w:rsid w:val="00D37185"/>
    <w:rsid w:val="00D400FF"/>
    <w:rsid w:val="00D41B47"/>
    <w:rsid w:val="00D443ED"/>
    <w:rsid w:val="00D44E9F"/>
    <w:rsid w:val="00D452AA"/>
    <w:rsid w:val="00D45798"/>
    <w:rsid w:val="00D4691D"/>
    <w:rsid w:val="00D46D75"/>
    <w:rsid w:val="00D47287"/>
    <w:rsid w:val="00D47375"/>
    <w:rsid w:val="00D47B92"/>
    <w:rsid w:val="00D47E30"/>
    <w:rsid w:val="00D504ED"/>
    <w:rsid w:val="00D52696"/>
    <w:rsid w:val="00D52D54"/>
    <w:rsid w:val="00D53810"/>
    <w:rsid w:val="00D53B22"/>
    <w:rsid w:val="00D55A78"/>
    <w:rsid w:val="00D6063D"/>
    <w:rsid w:val="00D60B9A"/>
    <w:rsid w:val="00D612F6"/>
    <w:rsid w:val="00D625C5"/>
    <w:rsid w:val="00D627BA"/>
    <w:rsid w:val="00D62995"/>
    <w:rsid w:val="00D62D21"/>
    <w:rsid w:val="00D652AA"/>
    <w:rsid w:val="00D6577F"/>
    <w:rsid w:val="00D65D0F"/>
    <w:rsid w:val="00D67C12"/>
    <w:rsid w:val="00D70980"/>
    <w:rsid w:val="00D7227E"/>
    <w:rsid w:val="00D724A9"/>
    <w:rsid w:val="00D752E8"/>
    <w:rsid w:val="00D75D81"/>
    <w:rsid w:val="00D76037"/>
    <w:rsid w:val="00D76DBA"/>
    <w:rsid w:val="00D770A1"/>
    <w:rsid w:val="00D815DA"/>
    <w:rsid w:val="00D8251B"/>
    <w:rsid w:val="00D84A8A"/>
    <w:rsid w:val="00D84B85"/>
    <w:rsid w:val="00D8541F"/>
    <w:rsid w:val="00D85693"/>
    <w:rsid w:val="00D85B6C"/>
    <w:rsid w:val="00D85EB7"/>
    <w:rsid w:val="00D86910"/>
    <w:rsid w:val="00D9212A"/>
    <w:rsid w:val="00D92BBC"/>
    <w:rsid w:val="00D93A67"/>
    <w:rsid w:val="00D93E9A"/>
    <w:rsid w:val="00D945F8"/>
    <w:rsid w:val="00D94AC6"/>
    <w:rsid w:val="00D9543F"/>
    <w:rsid w:val="00D96295"/>
    <w:rsid w:val="00DA063F"/>
    <w:rsid w:val="00DA1602"/>
    <w:rsid w:val="00DA2F46"/>
    <w:rsid w:val="00DA47CD"/>
    <w:rsid w:val="00DA4DA6"/>
    <w:rsid w:val="00DA4EFC"/>
    <w:rsid w:val="00DA5E3F"/>
    <w:rsid w:val="00DA6938"/>
    <w:rsid w:val="00DA78B4"/>
    <w:rsid w:val="00DB1231"/>
    <w:rsid w:val="00DB18ED"/>
    <w:rsid w:val="00DB19C4"/>
    <w:rsid w:val="00DB2EE4"/>
    <w:rsid w:val="00DB385A"/>
    <w:rsid w:val="00DC0FD8"/>
    <w:rsid w:val="00DC1121"/>
    <w:rsid w:val="00DC2B0C"/>
    <w:rsid w:val="00DC2C32"/>
    <w:rsid w:val="00DC385C"/>
    <w:rsid w:val="00DC44ED"/>
    <w:rsid w:val="00DC5EFA"/>
    <w:rsid w:val="00DC796C"/>
    <w:rsid w:val="00DD0307"/>
    <w:rsid w:val="00DD4579"/>
    <w:rsid w:val="00DD4C6C"/>
    <w:rsid w:val="00DD4FDF"/>
    <w:rsid w:val="00DD60BE"/>
    <w:rsid w:val="00DD6C40"/>
    <w:rsid w:val="00DD72FE"/>
    <w:rsid w:val="00DD793C"/>
    <w:rsid w:val="00DE0554"/>
    <w:rsid w:val="00DE07FE"/>
    <w:rsid w:val="00DE1D7B"/>
    <w:rsid w:val="00DE2DBA"/>
    <w:rsid w:val="00DE33EE"/>
    <w:rsid w:val="00DE457C"/>
    <w:rsid w:val="00DE58B1"/>
    <w:rsid w:val="00DE6148"/>
    <w:rsid w:val="00DE639D"/>
    <w:rsid w:val="00DE6C49"/>
    <w:rsid w:val="00DE772B"/>
    <w:rsid w:val="00DE7735"/>
    <w:rsid w:val="00DF0464"/>
    <w:rsid w:val="00DF0D3B"/>
    <w:rsid w:val="00DF1524"/>
    <w:rsid w:val="00DF1B94"/>
    <w:rsid w:val="00DF3196"/>
    <w:rsid w:val="00DF3B7A"/>
    <w:rsid w:val="00DF5B7C"/>
    <w:rsid w:val="00DF5F0B"/>
    <w:rsid w:val="00DF7C1C"/>
    <w:rsid w:val="00E02AC3"/>
    <w:rsid w:val="00E040C5"/>
    <w:rsid w:val="00E06A71"/>
    <w:rsid w:val="00E112A1"/>
    <w:rsid w:val="00E12F27"/>
    <w:rsid w:val="00E14158"/>
    <w:rsid w:val="00E1457A"/>
    <w:rsid w:val="00E15519"/>
    <w:rsid w:val="00E1591B"/>
    <w:rsid w:val="00E16933"/>
    <w:rsid w:val="00E17005"/>
    <w:rsid w:val="00E20978"/>
    <w:rsid w:val="00E20AD8"/>
    <w:rsid w:val="00E21142"/>
    <w:rsid w:val="00E215CD"/>
    <w:rsid w:val="00E21AF2"/>
    <w:rsid w:val="00E21CF7"/>
    <w:rsid w:val="00E22662"/>
    <w:rsid w:val="00E2334F"/>
    <w:rsid w:val="00E2666D"/>
    <w:rsid w:val="00E33504"/>
    <w:rsid w:val="00E338F9"/>
    <w:rsid w:val="00E33B2B"/>
    <w:rsid w:val="00E349C0"/>
    <w:rsid w:val="00E35415"/>
    <w:rsid w:val="00E367AF"/>
    <w:rsid w:val="00E369ED"/>
    <w:rsid w:val="00E37245"/>
    <w:rsid w:val="00E419C9"/>
    <w:rsid w:val="00E428A3"/>
    <w:rsid w:val="00E433A8"/>
    <w:rsid w:val="00E444CF"/>
    <w:rsid w:val="00E46119"/>
    <w:rsid w:val="00E46EB9"/>
    <w:rsid w:val="00E500C2"/>
    <w:rsid w:val="00E50DF4"/>
    <w:rsid w:val="00E51168"/>
    <w:rsid w:val="00E53A97"/>
    <w:rsid w:val="00E547E0"/>
    <w:rsid w:val="00E54AE3"/>
    <w:rsid w:val="00E54B76"/>
    <w:rsid w:val="00E550F1"/>
    <w:rsid w:val="00E55219"/>
    <w:rsid w:val="00E55790"/>
    <w:rsid w:val="00E55F4C"/>
    <w:rsid w:val="00E56C71"/>
    <w:rsid w:val="00E57222"/>
    <w:rsid w:val="00E578C8"/>
    <w:rsid w:val="00E61D04"/>
    <w:rsid w:val="00E6214C"/>
    <w:rsid w:val="00E622B5"/>
    <w:rsid w:val="00E623A9"/>
    <w:rsid w:val="00E62736"/>
    <w:rsid w:val="00E62FDB"/>
    <w:rsid w:val="00E64046"/>
    <w:rsid w:val="00E64456"/>
    <w:rsid w:val="00E66806"/>
    <w:rsid w:val="00E66CE7"/>
    <w:rsid w:val="00E675D8"/>
    <w:rsid w:val="00E7109E"/>
    <w:rsid w:val="00E71428"/>
    <w:rsid w:val="00E7147F"/>
    <w:rsid w:val="00E72205"/>
    <w:rsid w:val="00E72385"/>
    <w:rsid w:val="00E743B3"/>
    <w:rsid w:val="00E7500C"/>
    <w:rsid w:val="00E76936"/>
    <w:rsid w:val="00E76C13"/>
    <w:rsid w:val="00E80735"/>
    <w:rsid w:val="00E81BAB"/>
    <w:rsid w:val="00E82871"/>
    <w:rsid w:val="00E83385"/>
    <w:rsid w:val="00E84A2C"/>
    <w:rsid w:val="00E852F1"/>
    <w:rsid w:val="00E872D7"/>
    <w:rsid w:val="00E875F1"/>
    <w:rsid w:val="00E87686"/>
    <w:rsid w:val="00E8799D"/>
    <w:rsid w:val="00E87A98"/>
    <w:rsid w:val="00E9132F"/>
    <w:rsid w:val="00E91EB1"/>
    <w:rsid w:val="00E92538"/>
    <w:rsid w:val="00E92594"/>
    <w:rsid w:val="00E926C1"/>
    <w:rsid w:val="00E92D77"/>
    <w:rsid w:val="00E946F1"/>
    <w:rsid w:val="00E94D72"/>
    <w:rsid w:val="00E95008"/>
    <w:rsid w:val="00E951B6"/>
    <w:rsid w:val="00E9535A"/>
    <w:rsid w:val="00E96C33"/>
    <w:rsid w:val="00EA1170"/>
    <w:rsid w:val="00EA2125"/>
    <w:rsid w:val="00EA23DC"/>
    <w:rsid w:val="00EA271E"/>
    <w:rsid w:val="00EA48C8"/>
    <w:rsid w:val="00EA74D5"/>
    <w:rsid w:val="00EB0591"/>
    <w:rsid w:val="00EB6F93"/>
    <w:rsid w:val="00EC022B"/>
    <w:rsid w:val="00EC0D4E"/>
    <w:rsid w:val="00EC3BF1"/>
    <w:rsid w:val="00EC4D28"/>
    <w:rsid w:val="00EC5022"/>
    <w:rsid w:val="00EC520E"/>
    <w:rsid w:val="00EC7056"/>
    <w:rsid w:val="00ED1345"/>
    <w:rsid w:val="00ED1BA3"/>
    <w:rsid w:val="00ED29D2"/>
    <w:rsid w:val="00ED3110"/>
    <w:rsid w:val="00ED3184"/>
    <w:rsid w:val="00ED3D2E"/>
    <w:rsid w:val="00ED7863"/>
    <w:rsid w:val="00ED7CAF"/>
    <w:rsid w:val="00EE1609"/>
    <w:rsid w:val="00EE162A"/>
    <w:rsid w:val="00EE25B6"/>
    <w:rsid w:val="00EE3C23"/>
    <w:rsid w:val="00EE5681"/>
    <w:rsid w:val="00EE7034"/>
    <w:rsid w:val="00EF19C7"/>
    <w:rsid w:val="00EF1AA3"/>
    <w:rsid w:val="00EF2DA8"/>
    <w:rsid w:val="00EF6293"/>
    <w:rsid w:val="00EF7146"/>
    <w:rsid w:val="00F00537"/>
    <w:rsid w:val="00F0157F"/>
    <w:rsid w:val="00F01AFC"/>
    <w:rsid w:val="00F0268B"/>
    <w:rsid w:val="00F02ADA"/>
    <w:rsid w:val="00F02F01"/>
    <w:rsid w:val="00F04BEC"/>
    <w:rsid w:val="00F0527F"/>
    <w:rsid w:val="00F05C08"/>
    <w:rsid w:val="00F06DC2"/>
    <w:rsid w:val="00F07FB9"/>
    <w:rsid w:val="00F10576"/>
    <w:rsid w:val="00F10992"/>
    <w:rsid w:val="00F111EF"/>
    <w:rsid w:val="00F11813"/>
    <w:rsid w:val="00F1246E"/>
    <w:rsid w:val="00F14BFD"/>
    <w:rsid w:val="00F16290"/>
    <w:rsid w:val="00F166B5"/>
    <w:rsid w:val="00F1712F"/>
    <w:rsid w:val="00F2076D"/>
    <w:rsid w:val="00F21ED3"/>
    <w:rsid w:val="00F224DA"/>
    <w:rsid w:val="00F22FCE"/>
    <w:rsid w:val="00F2318E"/>
    <w:rsid w:val="00F23F9A"/>
    <w:rsid w:val="00F24C3E"/>
    <w:rsid w:val="00F26C6D"/>
    <w:rsid w:val="00F31082"/>
    <w:rsid w:val="00F31837"/>
    <w:rsid w:val="00F320C5"/>
    <w:rsid w:val="00F33533"/>
    <w:rsid w:val="00F34BA1"/>
    <w:rsid w:val="00F35188"/>
    <w:rsid w:val="00F3635B"/>
    <w:rsid w:val="00F40C20"/>
    <w:rsid w:val="00F40D29"/>
    <w:rsid w:val="00F41E4C"/>
    <w:rsid w:val="00F4203B"/>
    <w:rsid w:val="00F42584"/>
    <w:rsid w:val="00F42BAF"/>
    <w:rsid w:val="00F433DB"/>
    <w:rsid w:val="00F44296"/>
    <w:rsid w:val="00F44F69"/>
    <w:rsid w:val="00F450D8"/>
    <w:rsid w:val="00F4536D"/>
    <w:rsid w:val="00F46F43"/>
    <w:rsid w:val="00F47B09"/>
    <w:rsid w:val="00F47E01"/>
    <w:rsid w:val="00F520B5"/>
    <w:rsid w:val="00F532BF"/>
    <w:rsid w:val="00F54091"/>
    <w:rsid w:val="00F54A01"/>
    <w:rsid w:val="00F54C32"/>
    <w:rsid w:val="00F6019E"/>
    <w:rsid w:val="00F63354"/>
    <w:rsid w:val="00F63A17"/>
    <w:rsid w:val="00F63B6E"/>
    <w:rsid w:val="00F64AFD"/>
    <w:rsid w:val="00F65953"/>
    <w:rsid w:val="00F65CFA"/>
    <w:rsid w:val="00F66914"/>
    <w:rsid w:val="00F66D4D"/>
    <w:rsid w:val="00F66E1F"/>
    <w:rsid w:val="00F66ECF"/>
    <w:rsid w:val="00F70BB5"/>
    <w:rsid w:val="00F710CB"/>
    <w:rsid w:val="00F714B7"/>
    <w:rsid w:val="00F71F96"/>
    <w:rsid w:val="00F727FC"/>
    <w:rsid w:val="00F72984"/>
    <w:rsid w:val="00F72AB1"/>
    <w:rsid w:val="00F7477B"/>
    <w:rsid w:val="00F74868"/>
    <w:rsid w:val="00F74ECE"/>
    <w:rsid w:val="00F7537C"/>
    <w:rsid w:val="00F81F87"/>
    <w:rsid w:val="00F820E3"/>
    <w:rsid w:val="00F831F8"/>
    <w:rsid w:val="00F834E9"/>
    <w:rsid w:val="00F84706"/>
    <w:rsid w:val="00F856C0"/>
    <w:rsid w:val="00F87774"/>
    <w:rsid w:val="00F922D5"/>
    <w:rsid w:val="00F92EEA"/>
    <w:rsid w:val="00F945B0"/>
    <w:rsid w:val="00F94EF9"/>
    <w:rsid w:val="00F95329"/>
    <w:rsid w:val="00F95993"/>
    <w:rsid w:val="00F95FB8"/>
    <w:rsid w:val="00F964E8"/>
    <w:rsid w:val="00F96577"/>
    <w:rsid w:val="00F978CD"/>
    <w:rsid w:val="00F978EA"/>
    <w:rsid w:val="00F97EC8"/>
    <w:rsid w:val="00FA1380"/>
    <w:rsid w:val="00FA1B25"/>
    <w:rsid w:val="00FA1CC2"/>
    <w:rsid w:val="00FA2AA2"/>
    <w:rsid w:val="00FA3239"/>
    <w:rsid w:val="00FA44F2"/>
    <w:rsid w:val="00FA4D44"/>
    <w:rsid w:val="00FA502C"/>
    <w:rsid w:val="00FA50D9"/>
    <w:rsid w:val="00FA663D"/>
    <w:rsid w:val="00FA70BE"/>
    <w:rsid w:val="00FA75ED"/>
    <w:rsid w:val="00FA76F4"/>
    <w:rsid w:val="00FA7A4B"/>
    <w:rsid w:val="00FA7CFE"/>
    <w:rsid w:val="00FB0CAA"/>
    <w:rsid w:val="00FB32D3"/>
    <w:rsid w:val="00FB389A"/>
    <w:rsid w:val="00FB4F9F"/>
    <w:rsid w:val="00FB78DC"/>
    <w:rsid w:val="00FC280B"/>
    <w:rsid w:val="00FC3727"/>
    <w:rsid w:val="00FC4CE6"/>
    <w:rsid w:val="00FC6159"/>
    <w:rsid w:val="00FC77F7"/>
    <w:rsid w:val="00FD0305"/>
    <w:rsid w:val="00FD3C69"/>
    <w:rsid w:val="00FD4F2B"/>
    <w:rsid w:val="00FD52A5"/>
    <w:rsid w:val="00FD6386"/>
    <w:rsid w:val="00FD66D2"/>
    <w:rsid w:val="00FD6E66"/>
    <w:rsid w:val="00FD70BA"/>
    <w:rsid w:val="00FE0923"/>
    <w:rsid w:val="00FE152C"/>
    <w:rsid w:val="00FE1BA5"/>
    <w:rsid w:val="00FE2018"/>
    <w:rsid w:val="00FE2724"/>
    <w:rsid w:val="00FE3DDB"/>
    <w:rsid w:val="00FE4E22"/>
    <w:rsid w:val="00FF0A64"/>
    <w:rsid w:val="00FF0D4D"/>
    <w:rsid w:val="00FF145F"/>
    <w:rsid w:val="00FF1462"/>
    <w:rsid w:val="00FF31D3"/>
    <w:rsid w:val="00FF3ECE"/>
    <w:rsid w:val="00FF4D50"/>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47E8F"/>
  <w15:docId w15:val="{54E07B5A-12F3-4425-9A3C-48838042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F2"/>
  </w:style>
  <w:style w:type="paragraph" w:styleId="Heading1">
    <w:name w:val="heading 1"/>
    <w:basedOn w:val="Normal"/>
    <w:next w:val="Normal"/>
    <w:link w:val="Heading1Char"/>
    <w:uiPriority w:val="9"/>
    <w:qFormat/>
    <w:rsid w:val="004C1D7F"/>
    <w:pPr>
      <w:keepNext/>
      <w:keepLines/>
      <w:shd w:val="clear" w:color="auto" w:fill="1F497D" w:themeFill="text2"/>
      <w:spacing w:before="480"/>
      <w:jc w:val="center"/>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071177"/>
    <w:pPr>
      <w:shd w:val="clear" w:color="auto" w:fill="FFC000"/>
      <w:spacing w:after="120"/>
      <w:outlineLvl w:val="1"/>
    </w:pPr>
    <w:rPr>
      <w:b/>
      <w:smallCaps/>
      <w:color w:val="000000" w:themeColor="text1"/>
      <w:spacing w:val="20"/>
    </w:rPr>
  </w:style>
  <w:style w:type="paragraph" w:styleId="Heading3">
    <w:name w:val="heading 3"/>
    <w:basedOn w:val="Normal"/>
    <w:next w:val="Normal"/>
    <w:link w:val="Heading3Char"/>
    <w:uiPriority w:val="9"/>
    <w:unhideWhenUsed/>
    <w:qFormat/>
    <w:rsid w:val="00F94EF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FDB"/>
    <w:rPr>
      <w:rFonts w:ascii="Tahoma" w:hAnsi="Tahoma" w:cs="Tahoma"/>
      <w:sz w:val="16"/>
      <w:szCs w:val="16"/>
    </w:rPr>
  </w:style>
  <w:style w:type="character" w:customStyle="1" w:styleId="BalloonTextChar">
    <w:name w:val="Balloon Text Char"/>
    <w:basedOn w:val="DefaultParagraphFont"/>
    <w:link w:val="BalloonText"/>
    <w:uiPriority w:val="99"/>
    <w:semiHidden/>
    <w:rsid w:val="00E62FDB"/>
    <w:rPr>
      <w:rFonts w:ascii="Tahoma" w:hAnsi="Tahoma" w:cs="Tahoma"/>
      <w:sz w:val="16"/>
      <w:szCs w:val="16"/>
    </w:rPr>
  </w:style>
  <w:style w:type="table" w:styleId="TableGrid">
    <w:name w:val="Table Grid"/>
    <w:basedOn w:val="TableNormal"/>
    <w:uiPriority w:val="59"/>
    <w:rsid w:val="00C2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E55"/>
    <w:rPr>
      <w:color w:val="0000FF" w:themeColor="hyperlink"/>
      <w:u w:val="single"/>
    </w:rPr>
  </w:style>
  <w:style w:type="paragraph" w:styleId="ListParagraph">
    <w:name w:val="List Paragraph"/>
    <w:basedOn w:val="Normal"/>
    <w:uiPriority w:val="34"/>
    <w:qFormat/>
    <w:rsid w:val="008D0827"/>
    <w:pPr>
      <w:ind w:left="720"/>
      <w:contextualSpacing/>
    </w:pPr>
  </w:style>
  <w:style w:type="paragraph" w:styleId="Header">
    <w:name w:val="header"/>
    <w:basedOn w:val="Normal"/>
    <w:link w:val="HeaderChar"/>
    <w:uiPriority w:val="99"/>
    <w:unhideWhenUsed/>
    <w:rsid w:val="000B6F7E"/>
    <w:pPr>
      <w:tabs>
        <w:tab w:val="center" w:pos="4680"/>
        <w:tab w:val="right" w:pos="9360"/>
      </w:tabs>
    </w:pPr>
  </w:style>
  <w:style w:type="character" w:customStyle="1" w:styleId="HeaderChar">
    <w:name w:val="Header Char"/>
    <w:basedOn w:val="DefaultParagraphFont"/>
    <w:link w:val="Header"/>
    <w:uiPriority w:val="99"/>
    <w:rsid w:val="000B6F7E"/>
  </w:style>
  <w:style w:type="paragraph" w:styleId="Footer">
    <w:name w:val="footer"/>
    <w:basedOn w:val="Normal"/>
    <w:link w:val="FooterChar"/>
    <w:uiPriority w:val="99"/>
    <w:unhideWhenUsed/>
    <w:rsid w:val="000B6F7E"/>
    <w:pPr>
      <w:tabs>
        <w:tab w:val="center" w:pos="4680"/>
        <w:tab w:val="right" w:pos="9360"/>
      </w:tabs>
    </w:pPr>
  </w:style>
  <w:style w:type="character" w:customStyle="1" w:styleId="FooterChar">
    <w:name w:val="Footer Char"/>
    <w:basedOn w:val="DefaultParagraphFont"/>
    <w:link w:val="Footer"/>
    <w:uiPriority w:val="99"/>
    <w:rsid w:val="000B6F7E"/>
  </w:style>
  <w:style w:type="character" w:customStyle="1" w:styleId="Heading1Char">
    <w:name w:val="Heading 1 Char"/>
    <w:basedOn w:val="DefaultParagraphFont"/>
    <w:link w:val="Heading1"/>
    <w:uiPriority w:val="9"/>
    <w:rsid w:val="004C1D7F"/>
    <w:rPr>
      <w:rFonts w:eastAsiaTheme="majorEastAsia" w:cstheme="majorBidi"/>
      <w:b/>
      <w:bCs/>
      <w:color w:val="FFFFFF" w:themeColor="background1"/>
      <w:sz w:val="28"/>
      <w:szCs w:val="28"/>
      <w:shd w:val="clear" w:color="auto" w:fill="1F497D" w:themeFill="text2"/>
    </w:rPr>
  </w:style>
  <w:style w:type="paragraph" w:styleId="TOCHeading">
    <w:name w:val="TOC Heading"/>
    <w:basedOn w:val="Heading1"/>
    <w:next w:val="Normal"/>
    <w:uiPriority w:val="39"/>
    <w:unhideWhenUsed/>
    <w:qFormat/>
    <w:rsid w:val="00FC3727"/>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0E748E"/>
    <w:pPr>
      <w:tabs>
        <w:tab w:val="right" w:leader="dot" w:pos="4454"/>
      </w:tabs>
      <w:spacing w:before="120"/>
    </w:pPr>
    <w:rPr>
      <w:rFonts w:cstheme="minorHAnsi"/>
      <w:b/>
      <w:bCs/>
      <w:szCs w:val="20"/>
    </w:rPr>
  </w:style>
  <w:style w:type="character" w:customStyle="1" w:styleId="Heading2Char">
    <w:name w:val="Heading 2 Char"/>
    <w:basedOn w:val="DefaultParagraphFont"/>
    <w:link w:val="Heading2"/>
    <w:uiPriority w:val="9"/>
    <w:rsid w:val="00071177"/>
    <w:rPr>
      <w:b/>
      <w:smallCaps/>
      <w:color w:val="000000" w:themeColor="text1"/>
      <w:spacing w:val="20"/>
      <w:shd w:val="clear" w:color="auto" w:fill="FFC000"/>
    </w:rPr>
  </w:style>
  <w:style w:type="paragraph" w:styleId="TOC2">
    <w:name w:val="toc 2"/>
    <w:basedOn w:val="Normal"/>
    <w:next w:val="Normal"/>
    <w:autoRedefine/>
    <w:uiPriority w:val="39"/>
    <w:unhideWhenUsed/>
    <w:rsid w:val="000E748E"/>
    <w:pPr>
      <w:spacing w:before="120"/>
      <w:ind w:left="240"/>
    </w:pPr>
    <w:rPr>
      <w:rFonts w:cstheme="minorHAnsi"/>
      <w:i/>
      <w:iCs/>
      <w:szCs w:val="20"/>
    </w:rPr>
  </w:style>
  <w:style w:type="paragraph" w:styleId="TOC3">
    <w:name w:val="toc 3"/>
    <w:basedOn w:val="Normal"/>
    <w:next w:val="Normal"/>
    <w:autoRedefine/>
    <w:uiPriority w:val="39"/>
    <w:unhideWhenUsed/>
    <w:rsid w:val="001F0007"/>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1F0007"/>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F000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F000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F000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F000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F0007"/>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D01FF2"/>
    <w:rPr>
      <w:color w:val="800080" w:themeColor="followedHyperlink"/>
      <w:u w:val="single"/>
    </w:rPr>
  </w:style>
  <w:style w:type="paragraph" w:customStyle="1" w:styleId="PlanningList">
    <w:name w:val="Planning List"/>
    <w:basedOn w:val="ListParagraph"/>
    <w:link w:val="PlanningListChar"/>
    <w:qFormat/>
    <w:rsid w:val="006312A6"/>
    <w:pPr>
      <w:spacing w:after="120"/>
      <w:ind w:left="0"/>
    </w:pPr>
    <w:rPr>
      <w:rFonts w:eastAsia="Times New Roman" w:cs="Times New Roman"/>
      <w:bCs/>
      <w:sz w:val="20"/>
      <w:szCs w:val="20"/>
    </w:rPr>
  </w:style>
  <w:style w:type="character" w:customStyle="1" w:styleId="PlanningListChar">
    <w:name w:val="Planning List Char"/>
    <w:link w:val="PlanningList"/>
    <w:rsid w:val="006312A6"/>
    <w:rPr>
      <w:rFonts w:eastAsia="Times New Roman" w:cs="Times New Roman"/>
      <w:bCs/>
      <w:sz w:val="20"/>
      <w:szCs w:val="20"/>
    </w:rPr>
  </w:style>
  <w:style w:type="paragraph" w:styleId="FootnoteText">
    <w:name w:val="footnote text"/>
    <w:basedOn w:val="Normal"/>
    <w:link w:val="FootnoteTextChar"/>
    <w:uiPriority w:val="99"/>
    <w:semiHidden/>
    <w:unhideWhenUsed/>
    <w:rsid w:val="00242CE0"/>
    <w:rPr>
      <w:sz w:val="20"/>
      <w:szCs w:val="20"/>
    </w:rPr>
  </w:style>
  <w:style w:type="character" w:customStyle="1" w:styleId="FootnoteTextChar">
    <w:name w:val="Footnote Text Char"/>
    <w:basedOn w:val="DefaultParagraphFont"/>
    <w:link w:val="FootnoteText"/>
    <w:uiPriority w:val="99"/>
    <w:semiHidden/>
    <w:rsid w:val="00242CE0"/>
    <w:rPr>
      <w:sz w:val="20"/>
      <w:szCs w:val="20"/>
    </w:rPr>
  </w:style>
  <w:style w:type="character" w:styleId="FootnoteReference">
    <w:name w:val="footnote reference"/>
    <w:basedOn w:val="DefaultParagraphFont"/>
    <w:uiPriority w:val="99"/>
    <w:semiHidden/>
    <w:unhideWhenUsed/>
    <w:rsid w:val="00242CE0"/>
    <w:rPr>
      <w:vertAlign w:val="superscript"/>
    </w:rPr>
  </w:style>
  <w:style w:type="character" w:customStyle="1" w:styleId="UnresolvedMention1">
    <w:name w:val="Unresolved Mention1"/>
    <w:basedOn w:val="DefaultParagraphFont"/>
    <w:uiPriority w:val="99"/>
    <w:semiHidden/>
    <w:unhideWhenUsed/>
    <w:rsid w:val="00C57F94"/>
    <w:rPr>
      <w:color w:val="808080"/>
      <w:shd w:val="clear" w:color="auto" w:fill="E6E6E6"/>
    </w:rPr>
  </w:style>
  <w:style w:type="character" w:styleId="UnresolvedMention">
    <w:name w:val="Unresolved Mention"/>
    <w:basedOn w:val="DefaultParagraphFont"/>
    <w:uiPriority w:val="99"/>
    <w:semiHidden/>
    <w:unhideWhenUsed/>
    <w:rsid w:val="00A14630"/>
    <w:rPr>
      <w:color w:val="808080"/>
      <w:shd w:val="clear" w:color="auto" w:fill="E6E6E6"/>
    </w:rPr>
  </w:style>
  <w:style w:type="character" w:customStyle="1" w:styleId="Heading3Char">
    <w:name w:val="Heading 3 Char"/>
    <w:basedOn w:val="DefaultParagraphFont"/>
    <w:link w:val="Heading3"/>
    <w:uiPriority w:val="9"/>
    <w:rsid w:val="00F94EF9"/>
    <w:rPr>
      <w:rFonts w:asciiTheme="majorHAnsi" w:eastAsiaTheme="majorEastAsia" w:hAnsiTheme="majorHAnsi" w:cstheme="majorBidi"/>
      <w:color w:val="243F60" w:themeColor="accent1" w:themeShade="7F"/>
      <w:szCs w:val="24"/>
    </w:rPr>
  </w:style>
  <w:style w:type="paragraph" w:styleId="NormalWeb">
    <w:name w:val="Normal (Web)"/>
    <w:basedOn w:val="Normal"/>
    <w:uiPriority w:val="99"/>
    <w:semiHidden/>
    <w:unhideWhenUsed/>
    <w:rsid w:val="00CF457C"/>
    <w:pPr>
      <w:spacing w:before="100" w:beforeAutospacing="1" w:after="100" w:afterAutospacing="1"/>
    </w:pPr>
    <w:rPr>
      <w:rFonts w:ascii="Calibri" w:hAnsi="Calibri" w:cs="Calibri"/>
      <w:sz w:val="22"/>
    </w:rPr>
  </w:style>
  <w:style w:type="character" w:customStyle="1" w:styleId="gmail-apple-converted-space">
    <w:name w:val="gmail-apple-converted-space"/>
    <w:basedOn w:val="DefaultParagraphFont"/>
    <w:rsid w:val="00CF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546">
      <w:bodyDiv w:val="1"/>
      <w:marLeft w:val="0"/>
      <w:marRight w:val="0"/>
      <w:marTop w:val="0"/>
      <w:marBottom w:val="0"/>
      <w:divBdr>
        <w:top w:val="none" w:sz="0" w:space="0" w:color="auto"/>
        <w:left w:val="none" w:sz="0" w:space="0" w:color="auto"/>
        <w:bottom w:val="none" w:sz="0" w:space="0" w:color="auto"/>
        <w:right w:val="none" w:sz="0" w:space="0" w:color="auto"/>
      </w:divBdr>
    </w:div>
    <w:div w:id="254435492">
      <w:bodyDiv w:val="1"/>
      <w:marLeft w:val="0"/>
      <w:marRight w:val="0"/>
      <w:marTop w:val="0"/>
      <w:marBottom w:val="0"/>
      <w:divBdr>
        <w:top w:val="none" w:sz="0" w:space="0" w:color="auto"/>
        <w:left w:val="none" w:sz="0" w:space="0" w:color="auto"/>
        <w:bottom w:val="none" w:sz="0" w:space="0" w:color="auto"/>
        <w:right w:val="none" w:sz="0" w:space="0" w:color="auto"/>
      </w:divBdr>
    </w:div>
    <w:div w:id="839546992">
      <w:bodyDiv w:val="1"/>
      <w:marLeft w:val="0"/>
      <w:marRight w:val="0"/>
      <w:marTop w:val="0"/>
      <w:marBottom w:val="0"/>
      <w:divBdr>
        <w:top w:val="none" w:sz="0" w:space="0" w:color="auto"/>
        <w:left w:val="none" w:sz="0" w:space="0" w:color="auto"/>
        <w:bottom w:val="none" w:sz="0" w:space="0" w:color="auto"/>
        <w:right w:val="none" w:sz="0" w:space="0" w:color="auto"/>
      </w:divBdr>
    </w:div>
    <w:div w:id="842665241">
      <w:bodyDiv w:val="1"/>
      <w:marLeft w:val="0"/>
      <w:marRight w:val="0"/>
      <w:marTop w:val="0"/>
      <w:marBottom w:val="0"/>
      <w:divBdr>
        <w:top w:val="none" w:sz="0" w:space="0" w:color="auto"/>
        <w:left w:val="none" w:sz="0" w:space="0" w:color="auto"/>
        <w:bottom w:val="none" w:sz="0" w:space="0" w:color="auto"/>
        <w:right w:val="none" w:sz="0" w:space="0" w:color="auto"/>
      </w:divBdr>
    </w:div>
    <w:div w:id="1146363562">
      <w:bodyDiv w:val="1"/>
      <w:marLeft w:val="0"/>
      <w:marRight w:val="0"/>
      <w:marTop w:val="0"/>
      <w:marBottom w:val="0"/>
      <w:divBdr>
        <w:top w:val="none" w:sz="0" w:space="0" w:color="auto"/>
        <w:left w:val="none" w:sz="0" w:space="0" w:color="auto"/>
        <w:bottom w:val="none" w:sz="0" w:space="0" w:color="auto"/>
        <w:right w:val="none" w:sz="0" w:space="0" w:color="auto"/>
      </w:divBdr>
    </w:div>
    <w:div w:id="1155683954">
      <w:bodyDiv w:val="1"/>
      <w:marLeft w:val="0"/>
      <w:marRight w:val="0"/>
      <w:marTop w:val="0"/>
      <w:marBottom w:val="0"/>
      <w:divBdr>
        <w:top w:val="none" w:sz="0" w:space="0" w:color="auto"/>
        <w:left w:val="none" w:sz="0" w:space="0" w:color="auto"/>
        <w:bottom w:val="none" w:sz="0" w:space="0" w:color="auto"/>
        <w:right w:val="none" w:sz="0" w:space="0" w:color="auto"/>
      </w:divBdr>
    </w:div>
    <w:div w:id="1285766057">
      <w:bodyDiv w:val="1"/>
      <w:marLeft w:val="0"/>
      <w:marRight w:val="0"/>
      <w:marTop w:val="0"/>
      <w:marBottom w:val="0"/>
      <w:divBdr>
        <w:top w:val="none" w:sz="0" w:space="0" w:color="auto"/>
        <w:left w:val="none" w:sz="0" w:space="0" w:color="auto"/>
        <w:bottom w:val="none" w:sz="0" w:space="0" w:color="auto"/>
        <w:right w:val="none" w:sz="0" w:space="0" w:color="auto"/>
      </w:divBdr>
    </w:div>
    <w:div w:id="1489708869">
      <w:bodyDiv w:val="1"/>
      <w:marLeft w:val="0"/>
      <w:marRight w:val="0"/>
      <w:marTop w:val="0"/>
      <w:marBottom w:val="0"/>
      <w:divBdr>
        <w:top w:val="none" w:sz="0" w:space="0" w:color="auto"/>
        <w:left w:val="none" w:sz="0" w:space="0" w:color="auto"/>
        <w:bottom w:val="none" w:sz="0" w:space="0" w:color="auto"/>
        <w:right w:val="none" w:sz="0" w:space="0" w:color="auto"/>
      </w:divBdr>
    </w:div>
    <w:div w:id="1728841061">
      <w:bodyDiv w:val="1"/>
      <w:marLeft w:val="0"/>
      <w:marRight w:val="0"/>
      <w:marTop w:val="0"/>
      <w:marBottom w:val="0"/>
      <w:divBdr>
        <w:top w:val="none" w:sz="0" w:space="0" w:color="auto"/>
        <w:left w:val="none" w:sz="0" w:space="0" w:color="auto"/>
        <w:bottom w:val="none" w:sz="0" w:space="0" w:color="auto"/>
        <w:right w:val="none" w:sz="0" w:space="0" w:color="auto"/>
      </w:divBdr>
    </w:div>
    <w:div w:id="190888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cg.edu/business-economics/" TargetMode="External"/><Relationship Id="rId18" Type="http://schemas.openxmlformats.org/officeDocument/2006/relationships/hyperlink" Target="https://guides.instructure.com/m/67952/l/720329-which-browsers-does-canvas-support" TargetMode="External"/><Relationship Id="rId26" Type="http://schemas.openxmlformats.org/officeDocument/2006/relationships/hyperlink" Target="https://dos.unc.edu/2022/09/23/accommodations-for-religious-observances/" TargetMode="External"/><Relationship Id="rId3" Type="http://schemas.openxmlformats.org/officeDocument/2006/relationships/styles" Target="styles.xml"/><Relationship Id="rId21" Type="http://schemas.openxmlformats.org/officeDocument/2006/relationships/hyperlink" Target="http://its.uncg.edu"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crbritt@uncg.edu" TargetMode="External"/><Relationship Id="rId17" Type="http://schemas.openxmlformats.org/officeDocument/2006/relationships/hyperlink" Target="https://spartancentral.uncg.edu/student-records/grades/" TargetMode="External"/><Relationship Id="rId25" Type="http://schemas.openxmlformats.org/officeDocument/2006/relationships/hyperlink" Target="http://ods.uncg.edu/"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studentsfirst.uncg.edu/starfish-for-studen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tleix.uncg.edu/employee-reporting-obligations." TargetMode="External"/><Relationship Id="rId24" Type="http://schemas.openxmlformats.org/officeDocument/2006/relationships/hyperlink" Target="http://uncg.edu"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shs.uncg.edu/" TargetMode="External"/><Relationship Id="rId28" Type="http://schemas.openxmlformats.org/officeDocument/2006/relationships/header" Target="header1.xml"/><Relationship Id="rId10" Type="http://schemas.openxmlformats.org/officeDocument/2006/relationships/hyperlink" Target="https://bryan.uncg.edu/wp-content/uploads/2023/11/Faculty-and-Student-Guidelines-2018-2019.pdf" TargetMode="External"/><Relationship Id="rId19" Type="http://schemas.openxmlformats.org/officeDocument/2006/relationships/hyperlink" Target="https://starfish.uncg.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uncg.edu/business-economics/" TargetMode="External"/><Relationship Id="rId14" Type="http://schemas.openxmlformats.org/officeDocument/2006/relationships/hyperlink" Target="https://go.uncg.edu/trac" TargetMode="External"/><Relationship Id="rId22" Type="http://schemas.openxmlformats.org/officeDocument/2006/relationships/hyperlink" Target="https://help.cengage.com/student/" TargetMode="External"/><Relationship Id="rId27" Type="http://schemas.openxmlformats.org/officeDocument/2006/relationships/hyperlink" Target="https://sa.uncg.edu/division-of-student-affairs/students/academic-resources/student-policy-handbook/student-code-of-conduct/"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A46553A0EB0D4692E6F79CEEA90775" ma:contentTypeVersion="16" ma:contentTypeDescription="Create a new document." ma:contentTypeScope="" ma:versionID="3d5f4ae7484798ad3d0927a999f36f89">
  <xsd:schema xmlns:xsd="http://www.w3.org/2001/XMLSchema" xmlns:xs="http://www.w3.org/2001/XMLSchema" xmlns:p="http://schemas.microsoft.com/office/2006/metadata/properties" xmlns:ns2="53ca93cd-77a4-4cd3-9e9e-246c8f7c4f6a" xmlns:ns3="e099b897-7f6d-4e61-a44c-9b496cd2d423" targetNamespace="http://schemas.microsoft.com/office/2006/metadata/properties" ma:root="true" ma:fieldsID="4dd5f9095267c81b4e59076b6aa9d318" ns2:_="" ns3:_="">
    <xsd:import namespace="53ca93cd-77a4-4cd3-9e9e-246c8f7c4f6a"/>
    <xsd:import namespace="e099b897-7f6d-4e61-a44c-9b496cd2d4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2:SharedWithUsers" minOccurs="0"/>
                <xsd:element ref="ns2:SharedWithDetail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a93cd-77a4-4cd3-9e9e-246c8f7c4f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ec5c573-0e31-451a-bb0e-6bf90bcd02f7}" ma:internalName="TaxCatchAll" ma:showField="CatchAllData" ma:web="53ca93cd-77a4-4cd3-9e9e-246c8f7c4f6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9b897-7f6d-4e61-a44c-9b496cd2d4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099b897-7f6d-4e61-a44c-9b496cd2d423">
      <Terms xmlns="http://schemas.microsoft.com/office/infopath/2007/PartnerControls"/>
    </lcf76f155ced4ddcb4097134ff3c332f>
    <TaxCatchAll xmlns="53ca93cd-77a4-4cd3-9e9e-246c8f7c4f6a" xsi:nil="true"/>
    <_dlc_DocId xmlns="53ca93cd-77a4-4cd3-9e9e-246c8f7c4f6a">S35ATV5MDH56-190180198-47132</_dlc_DocId>
    <_dlc_DocIdUrl xmlns="53ca93cd-77a4-4cd3-9e9e-246c8f7c4f6a">
      <Url>https://uncg.sharepoint.com/sites/dept-11809/_layouts/15/DocIdRedir.aspx?ID=S35ATV5MDH56-190180198-47132</Url>
      <Description>S35ATV5MDH56-190180198-47132</Description>
    </_dlc_DocIdUrl>
  </documentManagement>
</p:properties>
</file>

<file path=customXml/itemProps1.xml><?xml version="1.0" encoding="utf-8"?>
<ds:datastoreItem xmlns:ds="http://schemas.openxmlformats.org/officeDocument/2006/customXml" ds:itemID="{B5B5F171-E57D-4B7B-BF50-4BAF24798C7D}">
  <ds:schemaRefs>
    <ds:schemaRef ds:uri="http://schemas.openxmlformats.org/officeDocument/2006/bibliography"/>
  </ds:schemaRefs>
</ds:datastoreItem>
</file>

<file path=customXml/itemProps2.xml><?xml version="1.0" encoding="utf-8"?>
<ds:datastoreItem xmlns:ds="http://schemas.openxmlformats.org/officeDocument/2006/customXml" ds:itemID="{7185258F-6864-44EE-8ECC-A020213F25DF}"/>
</file>

<file path=customXml/itemProps3.xml><?xml version="1.0" encoding="utf-8"?>
<ds:datastoreItem xmlns:ds="http://schemas.openxmlformats.org/officeDocument/2006/customXml" ds:itemID="{B468C030-B4D0-4454-B23F-B4E6B456520B}"/>
</file>

<file path=customXml/itemProps4.xml><?xml version="1.0" encoding="utf-8"?>
<ds:datastoreItem xmlns:ds="http://schemas.openxmlformats.org/officeDocument/2006/customXml" ds:itemID="{DFDD5D98-4CE3-4ECC-8F92-0E9C04A02CCF}"/>
</file>

<file path=customXml/itemProps5.xml><?xml version="1.0" encoding="utf-8"?>
<ds:datastoreItem xmlns:ds="http://schemas.openxmlformats.org/officeDocument/2006/customXml" ds:itemID="{BA1B5412-E133-435F-8A48-87138761DB7F}"/>
</file>

<file path=docProps/app.xml><?xml version="1.0" encoding="utf-8"?>
<Properties xmlns="http://schemas.openxmlformats.org/officeDocument/2006/extended-properties" xmlns:vt="http://schemas.openxmlformats.org/officeDocument/2006/docPropsVTypes">
  <Template>Normal.dotm</Template>
  <TotalTime>4</TotalTime>
  <Pages>12</Pages>
  <Words>5093</Words>
  <Characters>29032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MGT 330 Syllabus</vt:lpstr>
    </vt:vector>
  </TitlesOfParts>
  <Company>Microsoft</Company>
  <LinksUpToDate>false</LinksUpToDate>
  <CharactersWithSpaces>34057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MGT 330 Syllabus</dc:title>
  <dc:subject/>
  <dc:creator>Robin Britt</dc:creator>
  <cp:keywords/>
  <cp:lastModifiedBy>Britt, Robin</cp:lastModifiedBy>
  <cp:revision>6</cp:revision>
  <cp:lastPrinted>2025-02-18T01:46:00Z</cp:lastPrinted>
  <dcterms:created xsi:type="dcterms:W3CDTF">2025-01-02T00:53:00Z</dcterms:created>
  <dcterms:modified xsi:type="dcterms:W3CDTF">2025-02-18T01:46:00Z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0x0101005BA46553A0EB0D4692E6F79CEEA90775</vt:lpwstr>
  </property>
  <property fmtid="{D5CDD505-2E9C-101B-9397-08002B2CF9AE}" pid="3" name="_dlc_DocIdItemGuid">
    <vt:lpwstr>7e29e826-648a-4549-81a8-6524806194bd</vt:lpwstr>
  </property>
</Properties>
</file>