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1CA2A" w14:textId="0B4B3492" w:rsidR="00B055C8" w:rsidRPr="00B055C8" w:rsidRDefault="00B055C8" w:rsidP="00B055C8">
      <w:pPr>
        <w:spacing w:after="0"/>
        <w:jc w:val="center"/>
        <w:rPr>
          <w:b/>
        </w:rPr>
      </w:pPr>
      <w:r w:rsidRPr="00B055C8">
        <w:rPr>
          <w:b/>
        </w:rPr>
        <w:t>ECO 664: TIME SERIES AND FORECASTING</w:t>
      </w:r>
    </w:p>
    <w:p w14:paraId="6C4F27A7" w14:textId="75DB6E59" w:rsidR="00B055C8" w:rsidRPr="00B055C8" w:rsidRDefault="00970CF5" w:rsidP="00B055C8">
      <w:pPr>
        <w:spacing w:after="0"/>
        <w:jc w:val="center"/>
      </w:pPr>
      <w:r>
        <w:t>Spring</w:t>
      </w:r>
      <w:r w:rsidR="00B055C8" w:rsidRPr="00B055C8">
        <w:t xml:space="preserve"> </w:t>
      </w:r>
      <w:r>
        <w:t>202</w:t>
      </w:r>
      <w:r w:rsidR="00AD267A">
        <w:t>5</w:t>
      </w:r>
    </w:p>
    <w:p w14:paraId="485D2E85" w14:textId="39CE8DE4" w:rsidR="00B055C8" w:rsidRDefault="00B055C8" w:rsidP="00B055C8">
      <w:pPr>
        <w:spacing w:after="0"/>
        <w:jc w:val="center"/>
      </w:pPr>
    </w:p>
    <w:p w14:paraId="373493F9" w14:textId="35A8562B" w:rsidR="00B055C8" w:rsidRDefault="00B055C8" w:rsidP="00B055C8">
      <w:pPr>
        <w:spacing w:after="0"/>
      </w:pPr>
      <w:r>
        <w:rPr>
          <w:b/>
        </w:rPr>
        <w:t>Instructor:</w:t>
      </w:r>
      <w:r>
        <w:t xml:space="preserve">  </w:t>
      </w:r>
      <w:r w:rsidR="00367626">
        <w:t>Prof. Stephen Holland</w:t>
      </w:r>
    </w:p>
    <w:p w14:paraId="305E91B0" w14:textId="46870724" w:rsidR="00B055C8" w:rsidRDefault="00B055C8" w:rsidP="00B055C8">
      <w:pPr>
        <w:spacing w:after="0"/>
      </w:pPr>
      <w:r>
        <w:tab/>
      </w:r>
      <w:r>
        <w:rPr>
          <w:u w:val="single"/>
        </w:rPr>
        <w:t>E-mail:</w:t>
      </w:r>
      <w:r>
        <w:t xml:space="preserve"> </w:t>
      </w:r>
      <w:hyperlink r:id="rId5" w:history="1">
        <w:r w:rsidR="00367626" w:rsidRPr="003F3E1F">
          <w:rPr>
            <w:rStyle w:val="Hyperlink"/>
          </w:rPr>
          <w:t>sphollan@uncg.edu</w:t>
        </w:r>
      </w:hyperlink>
    </w:p>
    <w:p w14:paraId="1E588F1C" w14:textId="4DF71628" w:rsidR="00B055C8" w:rsidRDefault="00B055C8" w:rsidP="00B055C8">
      <w:pPr>
        <w:spacing w:after="0"/>
      </w:pPr>
      <w:r>
        <w:tab/>
      </w:r>
      <w:r>
        <w:rPr>
          <w:u w:val="single"/>
        </w:rPr>
        <w:t>Office Hours:</w:t>
      </w:r>
      <w:r>
        <w:t xml:space="preserve"> </w:t>
      </w:r>
      <w:r w:rsidR="001D1FDA">
        <w:t>By</w:t>
      </w:r>
      <w:r>
        <w:t xml:space="preserve"> appointment </w:t>
      </w:r>
    </w:p>
    <w:p w14:paraId="0A0CC774" w14:textId="274C566E" w:rsidR="00B055C8" w:rsidRDefault="00B055C8" w:rsidP="00B055C8">
      <w:pPr>
        <w:spacing w:after="0"/>
      </w:pPr>
    </w:p>
    <w:p w14:paraId="58281144" w14:textId="78CCB16F" w:rsidR="00EC413C" w:rsidRDefault="00B055C8" w:rsidP="00B055C8">
      <w:pPr>
        <w:spacing w:after="0"/>
      </w:pPr>
      <w:r>
        <w:rPr>
          <w:b/>
        </w:rPr>
        <w:t>Course Description:</w:t>
      </w:r>
      <w:r>
        <w:t xml:space="preserve"> </w:t>
      </w:r>
      <w:r w:rsidR="00CF01AA">
        <w:t xml:space="preserve">This course provides a thorough introduction to core concepts and techniques in the quantitative forecasting of time series. Students will learn how to approach the forecasting process, collect and analyze data, implement a variety of forecasting methods, evaluate forecast performance, and communicate forecast results.  A key focus of the course will be using the R statistical software to implement these techniques with real world data.  </w:t>
      </w:r>
    </w:p>
    <w:p w14:paraId="1AD34584" w14:textId="77777777" w:rsidR="000D6484" w:rsidRDefault="000D6484" w:rsidP="00B055C8">
      <w:pPr>
        <w:spacing w:after="0"/>
      </w:pPr>
    </w:p>
    <w:p w14:paraId="0B28A060" w14:textId="223FA12C" w:rsidR="000D6484" w:rsidRDefault="00DD0CA6" w:rsidP="000D6484">
      <w:pPr>
        <w:spacing w:after="120"/>
        <w:rPr>
          <w:b/>
        </w:rPr>
      </w:pPr>
      <w:r>
        <w:rPr>
          <w:b/>
        </w:rPr>
        <w:t xml:space="preserve">Course </w:t>
      </w:r>
      <w:r w:rsidR="00EC413C">
        <w:rPr>
          <w:b/>
        </w:rPr>
        <w:t xml:space="preserve">Materials: </w:t>
      </w:r>
    </w:p>
    <w:p w14:paraId="4E87A955" w14:textId="66165E18" w:rsidR="00EC413C" w:rsidRDefault="007F363C" w:rsidP="00EC413C">
      <w:pPr>
        <w:pStyle w:val="ListParagraph"/>
        <w:numPr>
          <w:ilvl w:val="0"/>
          <w:numId w:val="1"/>
        </w:numPr>
        <w:spacing w:after="0"/>
      </w:pPr>
      <w:r>
        <w:rPr>
          <w:i/>
        </w:rPr>
        <w:t>Forecasting: Principles and Practice</w:t>
      </w:r>
      <w:r w:rsidR="00EC413C" w:rsidRPr="00520E73">
        <w:rPr>
          <w:i/>
        </w:rPr>
        <w:t xml:space="preserve"> </w:t>
      </w:r>
      <w:r w:rsidR="00EC413C">
        <w:t>by</w:t>
      </w:r>
      <w:r w:rsidR="00761466">
        <w:t xml:space="preserve"> </w:t>
      </w:r>
      <w:r>
        <w:t>Rob Hyndman and George Athanasopoulos</w:t>
      </w:r>
      <w:r w:rsidR="00EC413C">
        <w:t xml:space="preserve"> is the </w:t>
      </w:r>
      <w:r>
        <w:t>primary course</w:t>
      </w:r>
      <w:r w:rsidR="00EC413C">
        <w:t xml:space="preserve"> text. </w:t>
      </w:r>
      <w:r>
        <w:t xml:space="preserve">It is available for free online at </w:t>
      </w:r>
      <w:hyperlink r:id="rId6" w:history="1">
        <w:r w:rsidRPr="00F50FB3">
          <w:rPr>
            <w:rStyle w:val="Hyperlink"/>
          </w:rPr>
          <w:t>https://otexts.com/fpp2/</w:t>
        </w:r>
      </w:hyperlink>
      <w:r>
        <w:t xml:space="preserve">. </w:t>
      </w:r>
    </w:p>
    <w:p w14:paraId="45780A54" w14:textId="68A2B4F2" w:rsidR="00EC413C" w:rsidRDefault="00EC413C" w:rsidP="00EC413C">
      <w:pPr>
        <w:pStyle w:val="ListParagraph"/>
        <w:numPr>
          <w:ilvl w:val="0"/>
          <w:numId w:val="1"/>
        </w:numPr>
        <w:spacing w:after="0"/>
      </w:pPr>
      <w:r>
        <w:t xml:space="preserve">R is a free, open-source statistical software that will be used throughout the course, it can be downloaded at </w:t>
      </w:r>
      <w:r w:rsidR="00772FDB">
        <w:t xml:space="preserve"> </w:t>
      </w:r>
      <w:hyperlink r:id="rId7" w:history="1">
        <w:r w:rsidR="00772FDB" w:rsidRPr="00DE3585">
          <w:rPr>
            <w:rStyle w:val="Hyperlink"/>
          </w:rPr>
          <w:t>http://archive.linux.duke.edu/cran/</w:t>
        </w:r>
      </w:hyperlink>
      <w:r w:rsidR="00772FDB">
        <w:t xml:space="preserve"> </w:t>
      </w:r>
      <w:r>
        <w:t>(also available through UNCG Citrix Receiver).</w:t>
      </w:r>
    </w:p>
    <w:p w14:paraId="29311A4C" w14:textId="58CF1D0E" w:rsidR="00EC413C" w:rsidRDefault="00EC413C" w:rsidP="00EC413C">
      <w:pPr>
        <w:pStyle w:val="ListParagraph"/>
        <w:numPr>
          <w:ilvl w:val="0"/>
          <w:numId w:val="1"/>
        </w:numPr>
        <w:spacing w:after="0"/>
      </w:pPr>
      <w:r>
        <w:t>R</w:t>
      </w:r>
      <w:r w:rsidR="00571491">
        <w:t>S</w:t>
      </w:r>
      <w:r>
        <w:t xml:space="preserve">tudio provides a user-friendly environment and can be downloaded for free at: </w:t>
      </w:r>
      <w:hyperlink r:id="rId8" w:history="1">
        <w:r w:rsidR="00772FDB" w:rsidRPr="008614A4">
          <w:rPr>
            <w:rStyle w:val="Hyperlink"/>
          </w:rPr>
          <w:t>https://www.rstudio.com/products/rstudio/download/</w:t>
        </w:r>
      </w:hyperlink>
      <w:r>
        <w:t xml:space="preserve"> (also available through UNCG Citrix Receiver).</w:t>
      </w:r>
    </w:p>
    <w:p w14:paraId="4EB0361B" w14:textId="77777777" w:rsidR="000D6484" w:rsidRPr="00B8553B" w:rsidRDefault="000D6484" w:rsidP="000D6484">
      <w:pPr>
        <w:spacing w:after="0"/>
      </w:pPr>
    </w:p>
    <w:p w14:paraId="1DCC97B6" w14:textId="77777777" w:rsidR="00505E3E" w:rsidRDefault="000D6484" w:rsidP="00505E3E">
      <w:pPr>
        <w:spacing w:after="120"/>
      </w:pPr>
      <w:r>
        <w:rPr>
          <w:b/>
        </w:rPr>
        <w:t>Course Objectives:</w:t>
      </w:r>
      <w:r>
        <w:t xml:space="preserve"> </w:t>
      </w:r>
    </w:p>
    <w:p w14:paraId="469B5386" w14:textId="0F17C426" w:rsidR="00505E3E" w:rsidRDefault="00505E3E" w:rsidP="00505E3E">
      <w:pPr>
        <w:spacing w:after="120"/>
      </w:pPr>
      <w:r>
        <w:t>By the end of this course, students will be able to:</w:t>
      </w:r>
    </w:p>
    <w:p w14:paraId="7F05BE6E" w14:textId="77777777" w:rsidR="00571491" w:rsidRDefault="00571491" w:rsidP="00571491">
      <w:pPr>
        <w:pStyle w:val="ListParagraph"/>
        <w:numPr>
          <w:ilvl w:val="0"/>
          <w:numId w:val="16"/>
        </w:numPr>
        <w:spacing w:after="0"/>
      </w:pPr>
      <w:r>
        <w:t>Articulate the forecasting process and express its value to experts and non-experts.</w:t>
      </w:r>
    </w:p>
    <w:p w14:paraId="1A678CCE" w14:textId="77777777" w:rsidR="00571491" w:rsidRDefault="00571491" w:rsidP="00571491">
      <w:pPr>
        <w:pStyle w:val="ListParagraph"/>
        <w:numPr>
          <w:ilvl w:val="0"/>
          <w:numId w:val="16"/>
        </w:numPr>
        <w:spacing w:after="0"/>
      </w:pPr>
      <w:r>
        <w:t>Evaluate accuracy of forecasts.</w:t>
      </w:r>
    </w:p>
    <w:p w14:paraId="119184A5" w14:textId="77777777" w:rsidR="00571491" w:rsidRDefault="00571491" w:rsidP="00571491">
      <w:pPr>
        <w:pStyle w:val="ListParagraph"/>
        <w:numPr>
          <w:ilvl w:val="0"/>
          <w:numId w:val="16"/>
        </w:numPr>
        <w:spacing w:after="0"/>
      </w:pPr>
      <w:r>
        <w:t xml:space="preserve">Identify and implement benchmark and principal forecasting methods. </w:t>
      </w:r>
    </w:p>
    <w:p w14:paraId="169A5E33" w14:textId="2603762B" w:rsidR="00571491" w:rsidRDefault="00571491" w:rsidP="00571491">
      <w:pPr>
        <w:pStyle w:val="ListParagraph"/>
        <w:numPr>
          <w:ilvl w:val="0"/>
          <w:numId w:val="16"/>
        </w:numPr>
        <w:spacing w:after="0"/>
      </w:pPr>
      <w:r>
        <w:t>Communicate forecast results.</w:t>
      </w:r>
    </w:p>
    <w:p w14:paraId="6DD90E7C" w14:textId="649BF5A9" w:rsidR="00571491" w:rsidRDefault="00571491" w:rsidP="00571491">
      <w:pPr>
        <w:spacing w:after="0"/>
      </w:pPr>
      <w:r>
        <w:t>Secondary goal:</w:t>
      </w:r>
    </w:p>
    <w:p w14:paraId="4E2C33DA" w14:textId="4406B03C" w:rsidR="00571491" w:rsidRDefault="00571491" w:rsidP="00571491">
      <w:pPr>
        <w:pStyle w:val="ListParagraph"/>
        <w:numPr>
          <w:ilvl w:val="0"/>
          <w:numId w:val="17"/>
        </w:numPr>
        <w:spacing w:after="0"/>
      </w:pPr>
      <w:r>
        <w:t>Develop proficiency in R.</w:t>
      </w:r>
    </w:p>
    <w:p w14:paraId="387A5A72" w14:textId="77777777" w:rsidR="008C5F62" w:rsidRDefault="008C5F62" w:rsidP="008C5F62">
      <w:pPr>
        <w:pStyle w:val="ListParagraph"/>
        <w:spacing w:after="0"/>
      </w:pPr>
    </w:p>
    <w:p w14:paraId="6EDF5C66" w14:textId="2C56FF6D" w:rsidR="000D6484" w:rsidRDefault="000D6484" w:rsidP="000D6484">
      <w:pPr>
        <w:spacing w:after="120"/>
        <w:rPr>
          <w:b/>
        </w:rPr>
      </w:pPr>
      <w:r>
        <w:rPr>
          <w:b/>
        </w:rPr>
        <w:t>Grade Composition:</w:t>
      </w:r>
    </w:p>
    <w:p w14:paraId="09E894AB" w14:textId="7A1CFD1C" w:rsidR="000D6484" w:rsidRPr="00185CED" w:rsidRDefault="000D6484" w:rsidP="000D6484">
      <w:pPr>
        <w:autoSpaceDE w:val="0"/>
        <w:autoSpaceDN w:val="0"/>
        <w:adjustRightInd w:val="0"/>
        <w:spacing w:after="120" w:line="240" w:lineRule="auto"/>
        <w:rPr>
          <w:rFonts w:cs="Times New Roman"/>
        </w:rPr>
      </w:pPr>
      <w:r w:rsidRPr="00185CED">
        <w:rPr>
          <w:rFonts w:cs="Times New Roman"/>
        </w:rPr>
        <w:t>There will be</w:t>
      </w:r>
      <w:r>
        <w:rPr>
          <w:rFonts w:cs="Times New Roman"/>
        </w:rPr>
        <w:t xml:space="preserve"> </w:t>
      </w:r>
      <w:r w:rsidR="00505E3E">
        <w:rPr>
          <w:rFonts w:cs="Times New Roman"/>
        </w:rPr>
        <w:t>weekly quizzes and assignments in R</w:t>
      </w:r>
      <w:r w:rsidR="00970CF5">
        <w:rPr>
          <w:rFonts w:cs="Times New Roman"/>
        </w:rPr>
        <w:t xml:space="preserve"> and</w:t>
      </w:r>
      <w:r w:rsidR="00505E3E">
        <w:rPr>
          <w:rFonts w:cs="Times New Roman"/>
        </w:rPr>
        <w:t xml:space="preserve"> a</w:t>
      </w:r>
      <w:r w:rsidR="00F64618">
        <w:rPr>
          <w:rFonts w:cs="Times New Roman"/>
        </w:rPr>
        <w:t xml:space="preserve"> comprehensive </w:t>
      </w:r>
      <w:r w:rsidR="00505E3E">
        <w:rPr>
          <w:rFonts w:cs="Times New Roman"/>
        </w:rPr>
        <w:t>final project.</w:t>
      </w:r>
      <w:r w:rsidRPr="00185CED">
        <w:rPr>
          <w:rFonts w:cs="Times New Roman"/>
        </w:rPr>
        <w:t xml:space="preserve"> The final course grade is </w:t>
      </w:r>
      <w:r>
        <w:rPr>
          <w:rFonts w:cs="Times New Roman"/>
        </w:rPr>
        <w:t>determined</w:t>
      </w:r>
      <w:r w:rsidRPr="00185CED">
        <w:rPr>
          <w:rFonts w:cs="Times New Roman"/>
        </w:rPr>
        <w:t xml:space="preserve"> as</w:t>
      </w:r>
      <w:r>
        <w:rPr>
          <w:rFonts w:cs="Times New Roman"/>
        </w:rPr>
        <w:t xml:space="preserve"> </w:t>
      </w:r>
      <w:r w:rsidRPr="00185CED">
        <w:rPr>
          <w:rFonts w:cs="Times New Roman"/>
        </w:rPr>
        <w:t>follows:</w:t>
      </w:r>
    </w:p>
    <w:p w14:paraId="3A9C0EE8" w14:textId="61E18208" w:rsidR="000D6484" w:rsidRPr="00185CED" w:rsidRDefault="000D6484" w:rsidP="000D6484">
      <w:pPr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ab/>
      </w:r>
      <w:r w:rsidR="00DD0CA6">
        <w:rPr>
          <w:rFonts w:cs="Times New Roman"/>
        </w:rPr>
        <w:t>30</w:t>
      </w:r>
      <w:r w:rsidRPr="00185CED">
        <w:rPr>
          <w:rFonts w:cs="Times New Roman"/>
        </w:rPr>
        <w:t xml:space="preserve">%: </w:t>
      </w:r>
      <w:r w:rsidR="00970CF5">
        <w:rPr>
          <w:rFonts w:cs="Times New Roman"/>
        </w:rPr>
        <w:t>Quizzes</w:t>
      </w:r>
    </w:p>
    <w:p w14:paraId="380E0DB0" w14:textId="3FB35DE6" w:rsidR="000D6484" w:rsidRPr="00185CED" w:rsidRDefault="000D6484" w:rsidP="000D6484">
      <w:pPr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ab/>
      </w:r>
      <w:r w:rsidR="00DD0CA6">
        <w:rPr>
          <w:rFonts w:cs="Times New Roman"/>
        </w:rPr>
        <w:t>30</w:t>
      </w:r>
      <w:r w:rsidRPr="00185CED">
        <w:rPr>
          <w:rFonts w:cs="Times New Roman"/>
        </w:rPr>
        <w:t xml:space="preserve">%: </w:t>
      </w:r>
      <w:r w:rsidR="00970CF5">
        <w:rPr>
          <w:rFonts w:cs="Times New Roman"/>
        </w:rPr>
        <w:t>Weekly Assignments</w:t>
      </w:r>
    </w:p>
    <w:p w14:paraId="13CD352D" w14:textId="45270592" w:rsidR="00F64618" w:rsidRDefault="000D6484" w:rsidP="00970CF5">
      <w:pPr>
        <w:spacing w:after="120"/>
        <w:rPr>
          <w:rFonts w:cs="Times New Roman"/>
        </w:rPr>
      </w:pPr>
      <w:r>
        <w:rPr>
          <w:rFonts w:cs="Times New Roman"/>
        </w:rPr>
        <w:tab/>
      </w:r>
      <w:r w:rsidR="00DD0CA6">
        <w:rPr>
          <w:rFonts w:cs="Times New Roman"/>
        </w:rPr>
        <w:t>40</w:t>
      </w:r>
      <w:r w:rsidRPr="00185CED">
        <w:rPr>
          <w:rFonts w:cs="Times New Roman"/>
        </w:rPr>
        <w:t>%: Final</w:t>
      </w:r>
      <w:r w:rsidR="00505E3E">
        <w:rPr>
          <w:rFonts w:cs="Times New Roman"/>
        </w:rPr>
        <w:t xml:space="preserve"> Project</w:t>
      </w:r>
    </w:p>
    <w:p w14:paraId="050D892F" w14:textId="77777777" w:rsidR="00F64618" w:rsidRDefault="00F64618" w:rsidP="00970CF5">
      <w:pPr>
        <w:spacing w:after="120"/>
        <w:rPr>
          <w:rFonts w:cs="Times New Roman"/>
        </w:rPr>
      </w:pPr>
    </w:p>
    <w:p w14:paraId="56E25EA1" w14:textId="77777777" w:rsidR="00FA733F" w:rsidRDefault="00FA733F" w:rsidP="00970CF5">
      <w:pPr>
        <w:spacing w:after="120"/>
        <w:rPr>
          <w:rFonts w:cs="Times New Roman"/>
        </w:rPr>
      </w:pPr>
    </w:p>
    <w:p w14:paraId="7B20CDFB" w14:textId="6B9F3942" w:rsidR="00F64618" w:rsidRDefault="00F64618" w:rsidP="00F64618">
      <w:pPr>
        <w:spacing w:after="120"/>
        <w:rPr>
          <w:rFonts w:cs="Times New Roman"/>
        </w:rPr>
      </w:pPr>
      <w:r w:rsidRPr="00F64618">
        <w:rPr>
          <w:rFonts w:cs="Times New Roman"/>
        </w:rPr>
        <w:lastRenderedPageBreak/>
        <w:t>Th</w:t>
      </w:r>
      <w:r w:rsidR="00CF7FAD">
        <w:rPr>
          <w:rFonts w:cs="Times New Roman"/>
        </w:rPr>
        <w:t xml:space="preserve">is </w:t>
      </w:r>
      <w:r>
        <w:rPr>
          <w:rFonts w:cs="Times New Roman"/>
        </w:rPr>
        <w:t xml:space="preserve">rubric </w:t>
      </w:r>
      <w:r w:rsidRPr="00F64618">
        <w:rPr>
          <w:rFonts w:cs="Times New Roman"/>
        </w:rPr>
        <w:t>will be applied to the total points earned in the class to determine your course grade</w:t>
      </w:r>
      <w:r>
        <w:rPr>
          <w:rFonts w:cs="Times New Roman"/>
        </w:rPr>
        <w:t>:</w:t>
      </w:r>
    </w:p>
    <w:p w14:paraId="6B7D71DC" w14:textId="0DB49979" w:rsidR="00F64618" w:rsidRPr="00F64618" w:rsidRDefault="00F64618" w:rsidP="00F64618">
      <w:pPr>
        <w:spacing w:after="0"/>
        <w:rPr>
          <w:rFonts w:cs="Times New Roman"/>
        </w:rPr>
      </w:pPr>
      <w:r w:rsidRPr="00F64618">
        <w:rPr>
          <w:rFonts w:cs="Times New Roman"/>
        </w:rPr>
        <w:t xml:space="preserve">A    </w:t>
      </w:r>
      <w:r>
        <w:rPr>
          <w:rFonts w:cs="Times New Roman"/>
        </w:rPr>
        <w:t xml:space="preserve"> </w:t>
      </w:r>
      <w:r w:rsidRPr="00F64618">
        <w:rPr>
          <w:rFonts w:cs="Times New Roman"/>
        </w:rPr>
        <w:t>94%–100%</w:t>
      </w:r>
    </w:p>
    <w:p w14:paraId="4685E820" w14:textId="647077C5" w:rsidR="00F64618" w:rsidRPr="00F64618" w:rsidRDefault="00F64618" w:rsidP="00F64618">
      <w:pPr>
        <w:spacing w:after="0" w:line="240" w:lineRule="auto"/>
        <w:rPr>
          <w:rFonts w:cs="Times New Roman"/>
        </w:rPr>
      </w:pPr>
      <w:r w:rsidRPr="00F64618">
        <w:rPr>
          <w:rFonts w:cs="Times New Roman"/>
        </w:rPr>
        <w:t xml:space="preserve">A–  </w:t>
      </w:r>
      <w:r>
        <w:rPr>
          <w:rFonts w:cs="Times New Roman"/>
        </w:rPr>
        <w:t xml:space="preserve"> </w:t>
      </w:r>
      <w:r w:rsidRPr="00F64618">
        <w:rPr>
          <w:rFonts w:cs="Times New Roman"/>
        </w:rPr>
        <w:t>90%–93%</w:t>
      </w:r>
    </w:p>
    <w:p w14:paraId="1A270059" w14:textId="77777777" w:rsidR="00F64618" w:rsidRPr="00F64618" w:rsidRDefault="00F64618" w:rsidP="00F64618">
      <w:pPr>
        <w:spacing w:after="0" w:line="240" w:lineRule="auto"/>
        <w:rPr>
          <w:rFonts w:cs="Times New Roman"/>
        </w:rPr>
      </w:pPr>
      <w:r w:rsidRPr="00F64618">
        <w:rPr>
          <w:rFonts w:cs="Times New Roman"/>
        </w:rPr>
        <w:t>B+   87%–89%</w:t>
      </w:r>
    </w:p>
    <w:p w14:paraId="65451F4F" w14:textId="77777777" w:rsidR="00F64618" w:rsidRPr="00F64618" w:rsidRDefault="00F64618" w:rsidP="00F64618">
      <w:pPr>
        <w:spacing w:after="0" w:line="240" w:lineRule="auto"/>
        <w:rPr>
          <w:rFonts w:cs="Times New Roman"/>
        </w:rPr>
      </w:pPr>
      <w:r w:rsidRPr="00F64618">
        <w:rPr>
          <w:rFonts w:cs="Times New Roman"/>
        </w:rPr>
        <w:t>B      84%–86%</w:t>
      </w:r>
    </w:p>
    <w:p w14:paraId="27CF16C2" w14:textId="77777777" w:rsidR="00F64618" w:rsidRPr="00F64618" w:rsidRDefault="00F64618" w:rsidP="00F64618">
      <w:pPr>
        <w:spacing w:after="0" w:line="240" w:lineRule="auto"/>
        <w:rPr>
          <w:rFonts w:cs="Times New Roman"/>
        </w:rPr>
      </w:pPr>
      <w:r w:rsidRPr="00F64618">
        <w:rPr>
          <w:rFonts w:cs="Times New Roman"/>
        </w:rPr>
        <w:t>B–   80%–83%</w:t>
      </w:r>
    </w:p>
    <w:p w14:paraId="4EA8CA05" w14:textId="77777777" w:rsidR="00F64618" w:rsidRPr="00F64618" w:rsidRDefault="00F64618" w:rsidP="00F64618">
      <w:pPr>
        <w:spacing w:after="0" w:line="240" w:lineRule="auto"/>
        <w:rPr>
          <w:rFonts w:cs="Times New Roman"/>
        </w:rPr>
      </w:pPr>
      <w:r w:rsidRPr="00F64618">
        <w:rPr>
          <w:rFonts w:cs="Times New Roman"/>
        </w:rPr>
        <w:t>C+   77%–79%</w:t>
      </w:r>
    </w:p>
    <w:p w14:paraId="3C5B0ED6" w14:textId="77777777" w:rsidR="00F64618" w:rsidRPr="00F64618" w:rsidRDefault="00F64618" w:rsidP="00F64618">
      <w:pPr>
        <w:spacing w:after="0" w:line="240" w:lineRule="auto"/>
        <w:rPr>
          <w:rFonts w:cs="Times New Roman"/>
        </w:rPr>
      </w:pPr>
      <w:r w:rsidRPr="00F64618">
        <w:rPr>
          <w:rFonts w:cs="Times New Roman"/>
        </w:rPr>
        <w:t>C      74%–76%</w:t>
      </w:r>
    </w:p>
    <w:p w14:paraId="0C550C99" w14:textId="77777777" w:rsidR="00F64618" w:rsidRPr="00F64618" w:rsidRDefault="00F64618" w:rsidP="00F64618">
      <w:pPr>
        <w:spacing w:after="0" w:line="240" w:lineRule="auto"/>
        <w:rPr>
          <w:rFonts w:cs="Times New Roman"/>
        </w:rPr>
      </w:pPr>
      <w:r w:rsidRPr="00F64618">
        <w:rPr>
          <w:rFonts w:cs="Times New Roman"/>
        </w:rPr>
        <w:t>C–    70%–73%</w:t>
      </w:r>
    </w:p>
    <w:p w14:paraId="35D10FCA" w14:textId="77777777" w:rsidR="00F64618" w:rsidRPr="00F64618" w:rsidRDefault="00F64618" w:rsidP="00F64618">
      <w:pPr>
        <w:spacing w:after="0" w:line="240" w:lineRule="auto"/>
        <w:rPr>
          <w:rFonts w:cs="Times New Roman"/>
        </w:rPr>
      </w:pPr>
      <w:r w:rsidRPr="00F64618">
        <w:rPr>
          <w:rFonts w:cs="Times New Roman"/>
        </w:rPr>
        <w:t>D+   67%–69%</w:t>
      </w:r>
    </w:p>
    <w:p w14:paraId="305799CA" w14:textId="77777777" w:rsidR="00F64618" w:rsidRPr="00F64618" w:rsidRDefault="00F64618" w:rsidP="00F64618">
      <w:pPr>
        <w:spacing w:after="0" w:line="240" w:lineRule="auto"/>
        <w:rPr>
          <w:rFonts w:cs="Times New Roman"/>
        </w:rPr>
      </w:pPr>
      <w:r w:rsidRPr="00F64618">
        <w:rPr>
          <w:rFonts w:cs="Times New Roman"/>
        </w:rPr>
        <w:t>D      64%–66%</w:t>
      </w:r>
    </w:p>
    <w:p w14:paraId="2BB3B952" w14:textId="77777777" w:rsidR="00F64618" w:rsidRPr="00F64618" w:rsidRDefault="00F64618" w:rsidP="00F64618">
      <w:pPr>
        <w:spacing w:after="0" w:line="240" w:lineRule="auto"/>
        <w:rPr>
          <w:rFonts w:cs="Times New Roman"/>
        </w:rPr>
      </w:pPr>
      <w:r w:rsidRPr="00F64618">
        <w:rPr>
          <w:rFonts w:cs="Times New Roman"/>
        </w:rPr>
        <w:t>D–   60%–63%</w:t>
      </w:r>
    </w:p>
    <w:p w14:paraId="69E0A1E5" w14:textId="0797739D" w:rsidR="00DD0CA6" w:rsidRDefault="00F64618" w:rsidP="00F64618">
      <w:pPr>
        <w:spacing w:after="120" w:line="240" w:lineRule="auto"/>
        <w:rPr>
          <w:rFonts w:cs="Times New Roman"/>
        </w:rPr>
      </w:pPr>
      <w:r w:rsidRPr="00F64618">
        <w:rPr>
          <w:rFonts w:cs="Times New Roman"/>
        </w:rPr>
        <w:t>F       below 60%</w:t>
      </w:r>
    </w:p>
    <w:p w14:paraId="583B1464" w14:textId="77777777" w:rsidR="00F64618" w:rsidRDefault="00F64618" w:rsidP="004C1844">
      <w:pPr>
        <w:spacing w:after="0" w:line="240" w:lineRule="auto"/>
        <w:rPr>
          <w:rFonts w:cs="Times New Roman"/>
        </w:rPr>
      </w:pPr>
    </w:p>
    <w:p w14:paraId="7ACA0053" w14:textId="04EFD81B" w:rsidR="00970CF5" w:rsidRDefault="00DD0CA6" w:rsidP="00970CF5">
      <w:pPr>
        <w:autoSpaceDE w:val="0"/>
        <w:autoSpaceDN w:val="0"/>
        <w:adjustRightInd w:val="0"/>
        <w:spacing w:after="0"/>
        <w:rPr>
          <w:rFonts w:cs="Times New Roman"/>
        </w:rPr>
      </w:pPr>
      <w:r>
        <w:rPr>
          <w:b/>
        </w:rPr>
        <w:t xml:space="preserve">Course </w:t>
      </w:r>
      <w:r w:rsidR="00970CF5">
        <w:rPr>
          <w:rFonts w:cs="Times New Roman"/>
          <w:b/>
        </w:rPr>
        <w:t>Structure</w:t>
      </w:r>
      <w:r w:rsidR="00970CF5" w:rsidRPr="00531E6B">
        <w:rPr>
          <w:rFonts w:cs="Times New Roman"/>
          <w:b/>
        </w:rPr>
        <w:t>:</w:t>
      </w:r>
      <w:r w:rsidR="00970CF5">
        <w:rPr>
          <w:rFonts w:cs="Times New Roman"/>
          <w:b/>
          <w:i/>
        </w:rPr>
        <w:t xml:space="preserve"> </w:t>
      </w:r>
      <w:r w:rsidR="00970CF5">
        <w:rPr>
          <w:rFonts w:cs="Times New Roman"/>
        </w:rPr>
        <w:t xml:space="preserve"> </w:t>
      </w:r>
      <w:r w:rsidR="00B82B4F">
        <w:rPr>
          <w:rFonts w:cs="Times New Roman"/>
        </w:rPr>
        <w:t xml:space="preserve">The first 12 weeks of the course will consist of one module a week. Each module will </w:t>
      </w:r>
      <w:r w:rsidR="00970CF5">
        <w:rPr>
          <w:rFonts w:cs="Times New Roman"/>
        </w:rPr>
        <w:t xml:space="preserve">include a quiz and an assignment in R. The weekly quiz and assignments will be available from 12:01 am Monday morning until 11:59 pm Sunday evening. To receive credit, the quiz and assignment must be submitted in Canvas by 11:59 pm </w:t>
      </w:r>
      <w:r w:rsidR="00B82B4F">
        <w:rPr>
          <w:rFonts w:cs="Times New Roman"/>
        </w:rPr>
        <w:t xml:space="preserve">on </w:t>
      </w:r>
      <w:r w:rsidR="00970CF5">
        <w:rPr>
          <w:rFonts w:cs="Times New Roman"/>
        </w:rPr>
        <w:t xml:space="preserve">Sunday evening. This is a hard deadline – extensions and make-ups are not allowed. At the end of the semester, the lowest quiz </w:t>
      </w:r>
      <w:r w:rsidR="005C1A03">
        <w:rPr>
          <w:rFonts w:cs="Times New Roman"/>
        </w:rPr>
        <w:t xml:space="preserve">grade </w:t>
      </w:r>
      <w:r w:rsidR="00970CF5">
        <w:rPr>
          <w:rFonts w:cs="Times New Roman"/>
        </w:rPr>
        <w:t>and lowest assignment grade will be dropped</w:t>
      </w:r>
      <w:r w:rsidR="00B82B4F">
        <w:rPr>
          <w:rFonts w:cs="Times New Roman"/>
        </w:rPr>
        <w:t xml:space="preserve"> and will not count towards </w:t>
      </w:r>
      <w:r w:rsidR="00CD4C7B">
        <w:rPr>
          <w:rFonts w:cs="Times New Roman"/>
        </w:rPr>
        <w:t>your</w:t>
      </w:r>
      <w:r w:rsidR="00B82B4F">
        <w:rPr>
          <w:rFonts w:cs="Times New Roman"/>
        </w:rPr>
        <w:t xml:space="preserve"> final grade.  The final three weeks of the course will be centered around a comprehensive final project</w:t>
      </w:r>
      <w:r w:rsidR="00CD4C7B">
        <w:rPr>
          <w:rFonts w:cs="Times New Roman"/>
        </w:rPr>
        <w:t xml:space="preserve"> </w:t>
      </w:r>
      <w:r w:rsidR="00B82B4F">
        <w:rPr>
          <w:rFonts w:cs="Times New Roman"/>
        </w:rPr>
        <w:t xml:space="preserve">that will integrate </w:t>
      </w:r>
      <w:r w:rsidR="004C1844">
        <w:rPr>
          <w:rFonts w:cs="Times New Roman"/>
        </w:rPr>
        <w:t>material from</w:t>
      </w:r>
      <w:r w:rsidR="00B82B4F">
        <w:rPr>
          <w:rFonts w:cs="Times New Roman"/>
        </w:rPr>
        <w:t xml:space="preserve"> the first 12 weeks. </w:t>
      </w:r>
    </w:p>
    <w:p w14:paraId="3CF900D0" w14:textId="1A5CAED7" w:rsidR="00970CF5" w:rsidRDefault="00531E6B" w:rsidP="00531E6B">
      <w:pPr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 xml:space="preserve"> </w:t>
      </w:r>
    </w:p>
    <w:p w14:paraId="37397383" w14:textId="6FB1C959" w:rsidR="00970CF5" w:rsidRPr="00CD4C7B" w:rsidRDefault="00970CF5" w:rsidP="00531E6B">
      <w:pPr>
        <w:autoSpaceDE w:val="0"/>
        <w:autoSpaceDN w:val="0"/>
        <w:adjustRightInd w:val="0"/>
        <w:spacing w:after="0"/>
        <w:rPr>
          <w:rFonts w:cs="Times New Roman"/>
          <w:bCs/>
          <w:iCs/>
        </w:rPr>
      </w:pPr>
      <w:r>
        <w:rPr>
          <w:rFonts w:cs="Times New Roman"/>
          <w:b/>
        </w:rPr>
        <w:t>Quizzes</w:t>
      </w:r>
      <w:r w:rsidRPr="00531E6B">
        <w:rPr>
          <w:rFonts w:cs="Times New Roman"/>
          <w:b/>
        </w:rPr>
        <w:t>:</w:t>
      </w:r>
      <w:r>
        <w:rPr>
          <w:rFonts w:cs="Times New Roman"/>
          <w:b/>
          <w:i/>
        </w:rPr>
        <w:t xml:space="preserve">  </w:t>
      </w:r>
      <w:r w:rsidR="00CD4C7B">
        <w:t>Quizzes will contain multiple-choice, written response, true/false, and calculation questions.</w:t>
      </w:r>
      <w:r w:rsidR="00CD4C7B">
        <w:rPr>
          <w:rFonts w:cs="Times New Roman"/>
          <w:bCs/>
          <w:iCs/>
        </w:rPr>
        <w:t xml:space="preserve"> Each quiz is worth 100 points. There will be one quiz a week (one per module) for the first 12 weeks of the course. Each week’s quiz will open at 12:01 am Monday morning and close at 11:59 pm Sunday evening. Extensions and make-ups are not </w:t>
      </w:r>
      <w:proofErr w:type="gramStart"/>
      <w:r w:rsidR="00CD4C7B">
        <w:rPr>
          <w:rFonts w:cs="Times New Roman"/>
          <w:bCs/>
          <w:iCs/>
        </w:rPr>
        <w:t>allowed,</w:t>
      </w:r>
      <w:proofErr w:type="gramEnd"/>
      <w:r w:rsidR="00CD4C7B">
        <w:rPr>
          <w:rFonts w:cs="Times New Roman"/>
          <w:bCs/>
          <w:iCs/>
        </w:rPr>
        <w:t xml:space="preserve"> however your lowest quiz grade will be dropped at the end of the semester. </w:t>
      </w:r>
    </w:p>
    <w:p w14:paraId="15EDAF37" w14:textId="77777777" w:rsidR="00531E6B" w:rsidRDefault="00531E6B" w:rsidP="00531E6B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5A678F78" w14:textId="115AC5C8" w:rsidR="00531E6B" w:rsidRPr="00DD0CA6" w:rsidRDefault="00DD0CA6" w:rsidP="00531E6B">
      <w:pPr>
        <w:autoSpaceDE w:val="0"/>
        <w:autoSpaceDN w:val="0"/>
        <w:adjustRightInd w:val="0"/>
        <w:spacing w:after="0"/>
        <w:rPr>
          <w:rFonts w:cs="Times New Roman"/>
          <w:bCs/>
          <w:iCs/>
        </w:rPr>
      </w:pPr>
      <w:r>
        <w:rPr>
          <w:rFonts w:cs="Times New Roman"/>
          <w:b/>
        </w:rPr>
        <w:t>Assignments</w:t>
      </w:r>
      <w:r w:rsidR="00531E6B" w:rsidRPr="00531E6B">
        <w:rPr>
          <w:rFonts w:cs="Times New Roman"/>
          <w:b/>
        </w:rPr>
        <w:t>:</w:t>
      </w:r>
      <w:r w:rsidR="00531E6B">
        <w:rPr>
          <w:rFonts w:cs="Times New Roman"/>
          <w:b/>
          <w:i/>
        </w:rPr>
        <w:t xml:space="preserve">  </w:t>
      </w:r>
      <w:r w:rsidR="00CD4C7B">
        <w:t xml:space="preserve">Assignments will ask you to implement the methods covered in a module using real world data in the R statistical software. </w:t>
      </w:r>
      <w:r w:rsidR="004735C0">
        <w:t>Each assignment</w:t>
      </w:r>
      <w:r w:rsidR="00CD4C7B">
        <w:rPr>
          <w:rFonts w:cs="Times New Roman"/>
          <w:bCs/>
          <w:iCs/>
        </w:rPr>
        <w:t xml:space="preserve"> is worth 100 points. There will be one </w:t>
      </w:r>
      <w:r w:rsidR="004735C0">
        <w:rPr>
          <w:rFonts w:cs="Times New Roman"/>
          <w:bCs/>
          <w:iCs/>
        </w:rPr>
        <w:t>assignment</w:t>
      </w:r>
      <w:r w:rsidR="00CD4C7B">
        <w:rPr>
          <w:rFonts w:cs="Times New Roman"/>
          <w:bCs/>
          <w:iCs/>
        </w:rPr>
        <w:t xml:space="preserve"> a week (one per module) for the first 12 weeks of the course. Each week’s </w:t>
      </w:r>
      <w:r w:rsidR="004735C0">
        <w:rPr>
          <w:rFonts w:cs="Times New Roman"/>
          <w:bCs/>
          <w:iCs/>
        </w:rPr>
        <w:t>assignment</w:t>
      </w:r>
      <w:r w:rsidR="00CD4C7B">
        <w:rPr>
          <w:rFonts w:cs="Times New Roman"/>
          <w:bCs/>
          <w:iCs/>
        </w:rPr>
        <w:t xml:space="preserve"> will open at 12:01 am Monday morning and close at 11:59 pm Sunday evening. Extensions and make-ups are not </w:t>
      </w:r>
      <w:proofErr w:type="gramStart"/>
      <w:r w:rsidR="00CD4C7B">
        <w:rPr>
          <w:rFonts w:cs="Times New Roman"/>
          <w:bCs/>
          <w:iCs/>
        </w:rPr>
        <w:t>allowed,</w:t>
      </w:r>
      <w:proofErr w:type="gramEnd"/>
      <w:r w:rsidR="00CD4C7B">
        <w:rPr>
          <w:rFonts w:cs="Times New Roman"/>
          <w:bCs/>
          <w:iCs/>
        </w:rPr>
        <w:t xml:space="preserve"> however your lowest </w:t>
      </w:r>
      <w:r w:rsidR="004735C0">
        <w:rPr>
          <w:rFonts w:cs="Times New Roman"/>
          <w:bCs/>
          <w:iCs/>
        </w:rPr>
        <w:t>assignment</w:t>
      </w:r>
      <w:r w:rsidR="00CD4C7B">
        <w:rPr>
          <w:rFonts w:cs="Times New Roman"/>
          <w:bCs/>
          <w:iCs/>
        </w:rPr>
        <w:t xml:space="preserve"> grade will be dropped at the end of the semester.</w:t>
      </w:r>
    </w:p>
    <w:p w14:paraId="764CE3B0" w14:textId="7F187D1B" w:rsidR="00531E6B" w:rsidRDefault="00531E6B" w:rsidP="00531E6B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6984789B" w14:textId="741D6B5C" w:rsidR="00DD0CA6" w:rsidRDefault="00DD0CA6" w:rsidP="00531E6B">
      <w:pPr>
        <w:autoSpaceDE w:val="0"/>
        <w:autoSpaceDN w:val="0"/>
        <w:adjustRightInd w:val="0"/>
        <w:spacing w:after="0"/>
        <w:rPr>
          <w:rFonts w:cs="Times New Roman"/>
          <w:bCs/>
          <w:iCs/>
        </w:rPr>
      </w:pPr>
      <w:r>
        <w:rPr>
          <w:rFonts w:cs="Times New Roman"/>
          <w:b/>
        </w:rPr>
        <w:t>Final Project</w:t>
      </w:r>
      <w:r w:rsidRPr="00531E6B">
        <w:rPr>
          <w:rFonts w:cs="Times New Roman"/>
          <w:b/>
        </w:rPr>
        <w:t>:</w:t>
      </w:r>
      <w:r>
        <w:rPr>
          <w:rFonts w:cs="Times New Roman"/>
          <w:b/>
          <w:i/>
        </w:rPr>
        <w:t xml:space="preserve">  </w:t>
      </w:r>
      <w:r w:rsidR="004735C0">
        <w:rPr>
          <w:rFonts w:cs="Times New Roman"/>
          <w:bCs/>
          <w:iCs/>
        </w:rPr>
        <w:t xml:space="preserve">The last three weeks of the course will be centered around your final project. Your final project will involve applying a detailed forecasting process to a time series of your choice. At the end of the </w:t>
      </w:r>
      <w:r w:rsidR="004501A0">
        <w:rPr>
          <w:rFonts w:cs="Times New Roman"/>
          <w:bCs/>
          <w:iCs/>
        </w:rPr>
        <w:t>project,</w:t>
      </w:r>
      <w:r w:rsidR="004735C0">
        <w:rPr>
          <w:rFonts w:cs="Times New Roman"/>
          <w:bCs/>
          <w:iCs/>
        </w:rPr>
        <w:t xml:space="preserve"> you will submit two items: a technical report documenting each step of your forecasting process, and a non-technical video presentation summarizing the key points. </w:t>
      </w:r>
      <w:r w:rsidR="006D7C39">
        <w:rPr>
          <w:rFonts w:cs="Times New Roman"/>
          <w:bCs/>
          <w:iCs/>
        </w:rPr>
        <w:t>The overall final project grade is determined as follows:</w:t>
      </w:r>
    </w:p>
    <w:p w14:paraId="2FB6B65C" w14:textId="5845F49E" w:rsidR="006D7C39" w:rsidRDefault="006D7C39" w:rsidP="00531E6B">
      <w:pPr>
        <w:autoSpaceDE w:val="0"/>
        <w:autoSpaceDN w:val="0"/>
        <w:adjustRightInd w:val="0"/>
        <w:spacing w:after="0"/>
        <w:rPr>
          <w:rFonts w:cs="Times New Roman"/>
          <w:bCs/>
          <w:iCs/>
        </w:rPr>
      </w:pPr>
    </w:p>
    <w:p w14:paraId="0EC62758" w14:textId="02E1A2C0" w:rsidR="00CF7FAD" w:rsidRDefault="00CF7FAD" w:rsidP="00531E6B">
      <w:pPr>
        <w:autoSpaceDE w:val="0"/>
        <w:autoSpaceDN w:val="0"/>
        <w:adjustRightInd w:val="0"/>
        <w:spacing w:after="0"/>
        <w:rPr>
          <w:rFonts w:cs="Times New Roman"/>
          <w:bCs/>
          <w:iCs/>
        </w:rPr>
      </w:pPr>
      <w:r>
        <w:rPr>
          <w:rFonts w:cs="Times New Roman"/>
          <w:bCs/>
          <w:iCs/>
        </w:rPr>
        <w:tab/>
        <w:t>5%</w:t>
      </w:r>
      <w:r w:rsidR="00D03EB7">
        <w:rPr>
          <w:rFonts w:cs="Times New Roman"/>
          <w:bCs/>
          <w:iCs/>
        </w:rPr>
        <w:t xml:space="preserve">: </w:t>
      </w:r>
      <w:r w:rsidR="001C1867">
        <w:rPr>
          <w:rFonts w:cs="Times New Roman"/>
          <w:bCs/>
          <w:iCs/>
        </w:rPr>
        <w:t>Proposal</w:t>
      </w:r>
    </w:p>
    <w:p w14:paraId="3E433158" w14:textId="20000413" w:rsidR="00CF7FAD" w:rsidRDefault="00CF7FAD" w:rsidP="00531E6B">
      <w:pPr>
        <w:autoSpaceDE w:val="0"/>
        <w:autoSpaceDN w:val="0"/>
        <w:adjustRightInd w:val="0"/>
        <w:spacing w:after="0"/>
        <w:rPr>
          <w:rFonts w:cs="Times New Roman"/>
          <w:bCs/>
          <w:iCs/>
        </w:rPr>
      </w:pPr>
      <w:r>
        <w:rPr>
          <w:rFonts w:cs="Times New Roman"/>
          <w:bCs/>
          <w:iCs/>
        </w:rPr>
        <w:tab/>
        <w:t>5%</w:t>
      </w:r>
      <w:r w:rsidR="00D03EB7">
        <w:rPr>
          <w:rFonts w:cs="Times New Roman"/>
          <w:bCs/>
          <w:iCs/>
        </w:rPr>
        <w:t xml:space="preserve">: </w:t>
      </w:r>
      <w:r w:rsidR="001C1867">
        <w:rPr>
          <w:rFonts w:cs="Times New Roman"/>
          <w:bCs/>
          <w:iCs/>
        </w:rPr>
        <w:t>Group Feedback</w:t>
      </w:r>
    </w:p>
    <w:p w14:paraId="5CC29659" w14:textId="39F82B9D" w:rsidR="00CF7FAD" w:rsidRDefault="00CF7FAD" w:rsidP="00531E6B">
      <w:pPr>
        <w:autoSpaceDE w:val="0"/>
        <w:autoSpaceDN w:val="0"/>
        <w:adjustRightInd w:val="0"/>
        <w:spacing w:after="0"/>
        <w:rPr>
          <w:rFonts w:cs="Times New Roman"/>
          <w:bCs/>
          <w:iCs/>
        </w:rPr>
      </w:pPr>
      <w:r>
        <w:rPr>
          <w:rFonts w:cs="Times New Roman"/>
          <w:bCs/>
          <w:iCs/>
        </w:rPr>
        <w:tab/>
        <w:t>20%</w:t>
      </w:r>
      <w:r w:rsidR="00D03EB7">
        <w:rPr>
          <w:rFonts w:cs="Times New Roman"/>
          <w:bCs/>
          <w:iCs/>
        </w:rPr>
        <w:t xml:space="preserve">: </w:t>
      </w:r>
      <w:r w:rsidR="001C1867">
        <w:rPr>
          <w:rFonts w:cs="Times New Roman"/>
          <w:bCs/>
          <w:iCs/>
        </w:rPr>
        <w:t>Video Presentation</w:t>
      </w:r>
    </w:p>
    <w:p w14:paraId="247B5AE1" w14:textId="03367059" w:rsidR="00531E6B" w:rsidRPr="00C015D7" w:rsidRDefault="00CF7FAD" w:rsidP="00C015D7">
      <w:pPr>
        <w:autoSpaceDE w:val="0"/>
        <w:autoSpaceDN w:val="0"/>
        <w:adjustRightInd w:val="0"/>
        <w:spacing w:after="0"/>
        <w:ind w:firstLine="720"/>
        <w:rPr>
          <w:rFonts w:cs="Times New Roman"/>
          <w:bCs/>
          <w:iCs/>
        </w:rPr>
      </w:pPr>
      <w:r>
        <w:rPr>
          <w:rFonts w:cs="Times New Roman"/>
          <w:bCs/>
          <w:iCs/>
        </w:rPr>
        <w:t>70%</w:t>
      </w:r>
      <w:r w:rsidR="00D03EB7">
        <w:rPr>
          <w:rFonts w:cs="Times New Roman"/>
          <w:bCs/>
          <w:iCs/>
        </w:rPr>
        <w:t xml:space="preserve">: </w:t>
      </w:r>
      <w:r w:rsidR="001C1867">
        <w:rPr>
          <w:rFonts w:cs="Times New Roman"/>
          <w:bCs/>
          <w:iCs/>
        </w:rPr>
        <w:t>Written Report</w:t>
      </w:r>
    </w:p>
    <w:p w14:paraId="18288E94" w14:textId="4D3BCE6C" w:rsidR="00C015D7" w:rsidRDefault="002960E2" w:rsidP="00531E6B">
      <w:pPr>
        <w:autoSpaceDE w:val="0"/>
        <w:autoSpaceDN w:val="0"/>
        <w:adjustRightInd w:val="0"/>
        <w:spacing w:after="0"/>
      </w:pPr>
      <w:r>
        <w:rPr>
          <w:rFonts w:cs="Times New Roman"/>
          <w:b/>
          <w:bCs/>
          <w:iCs/>
        </w:rPr>
        <w:lastRenderedPageBreak/>
        <w:t>Academic Integrity</w:t>
      </w:r>
      <w:r w:rsidR="00531E6B" w:rsidRPr="00531E6B">
        <w:rPr>
          <w:rFonts w:cs="Times New Roman"/>
          <w:b/>
          <w:bCs/>
          <w:iCs/>
        </w:rPr>
        <w:t>:</w:t>
      </w:r>
      <w:r w:rsidR="00531E6B" w:rsidRPr="00185CED">
        <w:rPr>
          <w:rFonts w:cs="Times New Roman"/>
          <w:b/>
          <w:bCs/>
          <w:i/>
          <w:iCs/>
        </w:rPr>
        <w:t xml:space="preserve"> </w:t>
      </w:r>
      <w:r w:rsidR="00531E6B">
        <w:rPr>
          <w:rFonts w:cs="Times New Roman"/>
          <w:b/>
          <w:bCs/>
          <w:i/>
          <w:iCs/>
        </w:rPr>
        <w:t xml:space="preserve"> </w:t>
      </w:r>
      <w:r w:rsidR="00531E6B">
        <w:t xml:space="preserve">Students are expected to know and abide by the </w:t>
      </w:r>
      <w:hyperlink r:id="rId9" w:history="1">
        <w:r w:rsidR="00531E6B" w:rsidRPr="002960E2">
          <w:rPr>
            <w:rStyle w:val="Hyperlink"/>
          </w:rPr>
          <w:t xml:space="preserve">UNCG Academic </w:t>
        </w:r>
        <w:r w:rsidRPr="002960E2">
          <w:rPr>
            <w:rStyle w:val="Hyperlink"/>
          </w:rPr>
          <w:t>Integrity Policy</w:t>
        </w:r>
      </w:hyperlink>
      <w:r w:rsidR="00531E6B">
        <w:t>.</w:t>
      </w:r>
      <w:r>
        <w:t xml:space="preserve"> Violations will be pursued in accordance with the Policy. Bryan School Faculty and Student Guidelines can be found at </w:t>
      </w:r>
      <w:hyperlink r:id="rId10" w:history="1">
        <w:r w:rsidRPr="008614A4">
          <w:rPr>
            <w:rStyle w:val="Hyperlink"/>
          </w:rPr>
          <w:t>https://bryan.uncg.edu/wp-content/uploads/2017/08/faculty-and-student-guidelines-2018.pdf</w:t>
        </w:r>
      </w:hyperlink>
      <w:r>
        <w:t xml:space="preserve">. </w:t>
      </w:r>
    </w:p>
    <w:p w14:paraId="21238BEE" w14:textId="77777777" w:rsidR="00CF7FAD" w:rsidRDefault="00CF7FAD" w:rsidP="00531E6B">
      <w:pPr>
        <w:autoSpaceDE w:val="0"/>
        <w:autoSpaceDN w:val="0"/>
        <w:adjustRightInd w:val="0"/>
        <w:spacing w:after="0"/>
        <w:rPr>
          <w:rFonts w:cs="Times New Roman"/>
        </w:rPr>
      </w:pPr>
    </w:p>
    <w:p w14:paraId="0FA66C1C" w14:textId="3208A949" w:rsidR="00373704" w:rsidRDefault="002960E2" w:rsidP="002960E2">
      <w:pPr>
        <w:autoSpaceDE w:val="0"/>
        <w:autoSpaceDN w:val="0"/>
        <w:adjustRightInd w:val="0"/>
        <w:spacing w:after="0"/>
        <w:rPr>
          <w:rFonts w:cs="Times New Roman"/>
          <w:b/>
          <w:bCs/>
          <w:iCs/>
          <w:u w:val="single"/>
        </w:rPr>
      </w:pPr>
      <w:r>
        <w:rPr>
          <w:rFonts w:cs="Times New Roman"/>
          <w:b/>
          <w:bCs/>
          <w:iCs/>
          <w:u w:val="single"/>
        </w:rPr>
        <w:t>C</w:t>
      </w:r>
      <w:r w:rsidRPr="00625AD8">
        <w:rPr>
          <w:rFonts w:cs="Times New Roman"/>
          <w:b/>
          <w:bCs/>
          <w:iCs/>
          <w:u w:val="single"/>
        </w:rPr>
        <w:t>ourse</w:t>
      </w:r>
      <w:r>
        <w:rPr>
          <w:rFonts w:cs="Times New Roman"/>
          <w:b/>
          <w:bCs/>
          <w:iCs/>
          <w:u w:val="single"/>
        </w:rPr>
        <w:t xml:space="preserve"> Outline</w:t>
      </w:r>
      <w:r w:rsidRPr="00625AD8">
        <w:rPr>
          <w:rFonts w:cs="Times New Roman"/>
          <w:b/>
          <w:bCs/>
          <w:iCs/>
          <w:u w:val="single"/>
        </w:rPr>
        <w:t>:</w:t>
      </w:r>
    </w:p>
    <w:p w14:paraId="2CCD7911" w14:textId="698B0CC1" w:rsidR="00373704" w:rsidRPr="00373704" w:rsidRDefault="00373704" w:rsidP="002960E2">
      <w:pPr>
        <w:autoSpaceDE w:val="0"/>
        <w:autoSpaceDN w:val="0"/>
        <w:adjustRightInd w:val="0"/>
        <w:spacing w:after="0"/>
        <w:rPr>
          <w:rFonts w:cs="Times New Roman"/>
          <w:iCs/>
        </w:rPr>
      </w:pPr>
      <w:r>
        <w:rPr>
          <w:rFonts w:cs="Times New Roman"/>
          <w:iCs/>
        </w:rPr>
        <w:t xml:space="preserve">The course has </w:t>
      </w:r>
      <w:r w:rsidR="00174F17">
        <w:rPr>
          <w:rFonts w:cs="Times New Roman"/>
          <w:iCs/>
        </w:rPr>
        <w:t>five</w:t>
      </w:r>
      <w:r>
        <w:rPr>
          <w:rFonts w:cs="Times New Roman"/>
          <w:iCs/>
        </w:rPr>
        <w:t xml:space="preserve"> units</w:t>
      </w:r>
      <w:r w:rsidR="00174F17">
        <w:rPr>
          <w:rFonts w:cs="Times New Roman"/>
          <w:iCs/>
        </w:rPr>
        <w:t>.</w:t>
      </w:r>
      <w:r>
        <w:rPr>
          <w:rFonts w:cs="Times New Roman"/>
          <w:iCs/>
        </w:rPr>
        <w:t xml:space="preserve"> </w:t>
      </w:r>
      <w:r w:rsidR="00174F17">
        <w:rPr>
          <w:rFonts w:cs="Times New Roman"/>
          <w:iCs/>
        </w:rPr>
        <w:t>The first four units we</w:t>
      </w:r>
      <w:r>
        <w:rPr>
          <w:rFonts w:cs="Times New Roman"/>
          <w:iCs/>
        </w:rPr>
        <w:t xml:space="preserve"> will cover one module a week</w:t>
      </w:r>
      <w:r w:rsidR="00174F17">
        <w:rPr>
          <w:rFonts w:cs="Times New Roman"/>
          <w:iCs/>
        </w:rPr>
        <w:t>, with three modules per unit</w:t>
      </w:r>
      <w:r>
        <w:rPr>
          <w:rFonts w:cs="Times New Roman"/>
          <w:iCs/>
        </w:rPr>
        <w:t>. The</w:t>
      </w:r>
      <w:r w:rsidR="00174F17">
        <w:rPr>
          <w:rFonts w:cs="Times New Roman"/>
          <w:iCs/>
        </w:rPr>
        <w:t xml:space="preserve"> fifth unit, consisting of the</w:t>
      </w:r>
      <w:r>
        <w:rPr>
          <w:rFonts w:cs="Times New Roman"/>
          <w:iCs/>
        </w:rPr>
        <w:t xml:space="preserve"> last three weeks (weeks 13, 14, and 15)</w:t>
      </w:r>
      <w:r w:rsidR="00174F17">
        <w:rPr>
          <w:rFonts w:cs="Times New Roman"/>
          <w:iCs/>
        </w:rPr>
        <w:t>,</w:t>
      </w:r>
      <w:r>
        <w:rPr>
          <w:rFonts w:cs="Times New Roman"/>
          <w:iCs/>
        </w:rPr>
        <w:t xml:space="preserve"> will be spent working on the final project.</w:t>
      </w:r>
    </w:p>
    <w:p w14:paraId="0091EFE3" w14:textId="67EAFF28" w:rsidR="002960E2" w:rsidRDefault="002960E2" w:rsidP="002960E2">
      <w:pPr>
        <w:autoSpaceDE w:val="0"/>
        <w:autoSpaceDN w:val="0"/>
        <w:adjustRightInd w:val="0"/>
        <w:spacing w:after="0"/>
        <w:rPr>
          <w:rFonts w:cs="Times New Roman"/>
          <w:b/>
          <w:bCs/>
          <w:i/>
          <w:iCs/>
        </w:rPr>
      </w:pPr>
    </w:p>
    <w:p w14:paraId="3D4B89C2" w14:textId="4DBCBF04" w:rsidR="00373704" w:rsidRPr="00373704" w:rsidRDefault="00373704" w:rsidP="002960E2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B050"/>
        </w:rPr>
      </w:pPr>
      <w:r w:rsidRPr="00373704">
        <w:rPr>
          <w:rFonts w:cs="Times New Roman"/>
          <w:b/>
          <w:bCs/>
          <w:color w:val="00B050"/>
        </w:rPr>
        <w:t>Unit 1 – Approaching Forecasting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65"/>
        <w:gridCol w:w="7290"/>
      </w:tblGrid>
      <w:tr w:rsidR="00126CA3" w14:paraId="74CB9D99" w14:textId="7EC6582E" w:rsidTr="00126CA3">
        <w:tc>
          <w:tcPr>
            <w:tcW w:w="2065" w:type="dxa"/>
          </w:tcPr>
          <w:p w14:paraId="42161B7B" w14:textId="670EB80A" w:rsidR="00126CA3" w:rsidRDefault="00126CA3" w:rsidP="00531E6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Week 1 </w:t>
            </w:r>
          </w:p>
        </w:tc>
        <w:tc>
          <w:tcPr>
            <w:tcW w:w="7290" w:type="dxa"/>
          </w:tcPr>
          <w:p w14:paraId="2CEC7373" w14:textId="4E64FCFC" w:rsidR="00126CA3" w:rsidRDefault="00126CA3" w:rsidP="005C1A03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color w:val="00B050"/>
              </w:rPr>
              <w:t xml:space="preserve">Module 1: </w:t>
            </w:r>
            <w:r w:rsidRPr="00373704">
              <w:rPr>
                <w:rFonts w:cs="Times New Roman"/>
                <w:color w:val="00B050"/>
              </w:rPr>
              <w:t>Getting Started</w:t>
            </w:r>
          </w:p>
          <w:p w14:paraId="35043F36" w14:textId="77777777" w:rsidR="00126CA3" w:rsidRPr="00B82B4F" w:rsidRDefault="00126CA3" w:rsidP="00B82B4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B82B4F">
              <w:rPr>
                <w:rFonts w:cs="Times New Roman"/>
              </w:rPr>
              <w:t>Recognize when quantitative forecasting is appropriate</w:t>
            </w:r>
          </w:p>
          <w:p w14:paraId="7EF9C3F8" w14:textId="77777777" w:rsidR="00126CA3" w:rsidRPr="00B82B4F" w:rsidRDefault="00126CA3" w:rsidP="00B82B4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B82B4F">
              <w:rPr>
                <w:rFonts w:cs="Times New Roman"/>
              </w:rPr>
              <w:t>Identify the three classes of quantitative forecasting models</w:t>
            </w:r>
          </w:p>
          <w:p w14:paraId="4EDFFAA0" w14:textId="77777777" w:rsidR="00126CA3" w:rsidRPr="00B82B4F" w:rsidRDefault="00126CA3" w:rsidP="00B82B4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B82B4F">
              <w:rPr>
                <w:rFonts w:cs="Times New Roman"/>
              </w:rPr>
              <w:t>Articulate the five-step forecasting process</w:t>
            </w:r>
          </w:p>
          <w:p w14:paraId="40646E45" w14:textId="2C894D46" w:rsidR="00126CA3" w:rsidRPr="00B82B4F" w:rsidRDefault="00126CA3" w:rsidP="00B82B4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B82B4F">
              <w:rPr>
                <w:rFonts w:cs="Times New Roman"/>
              </w:rPr>
              <w:t>Load and produce descriptive statistics of a time series in R</w:t>
            </w:r>
          </w:p>
          <w:p w14:paraId="652919B2" w14:textId="1841BC96" w:rsidR="00126CA3" w:rsidRPr="005C1A03" w:rsidRDefault="00126CA3" w:rsidP="005C1A03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126CA3" w14:paraId="4355928A" w14:textId="06288C6E" w:rsidTr="00126CA3">
        <w:tc>
          <w:tcPr>
            <w:tcW w:w="2065" w:type="dxa"/>
          </w:tcPr>
          <w:p w14:paraId="4269F1EA" w14:textId="095752D4" w:rsidR="00126CA3" w:rsidRDefault="00126CA3" w:rsidP="00531E6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Week 2 </w:t>
            </w:r>
          </w:p>
        </w:tc>
        <w:tc>
          <w:tcPr>
            <w:tcW w:w="7290" w:type="dxa"/>
          </w:tcPr>
          <w:p w14:paraId="198D0472" w14:textId="55376333" w:rsidR="00126CA3" w:rsidRDefault="00126CA3" w:rsidP="00A31376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color w:val="00B050"/>
              </w:rPr>
              <w:t xml:space="preserve">Module 2: </w:t>
            </w:r>
            <w:r w:rsidRPr="00373704">
              <w:rPr>
                <w:rFonts w:cs="Times New Roman"/>
                <w:color w:val="00B050"/>
              </w:rPr>
              <w:t>Time Series Graphics</w:t>
            </w:r>
            <w:r>
              <w:rPr>
                <w:rFonts w:cs="Times New Roman"/>
                <w:color w:val="00B050"/>
              </w:rPr>
              <w:t xml:space="preserve"> </w:t>
            </w:r>
          </w:p>
          <w:p w14:paraId="010C6890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Identify the three main time series patterns.</w:t>
            </w:r>
          </w:p>
          <w:p w14:paraId="5413FFD4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Recognize the six types of time series plots.</w:t>
            </w:r>
          </w:p>
          <w:p w14:paraId="1E4A459B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Explain what autocorrelation and white noise are.</w:t>
            </w:r>
          </w:p>
          <w:p w14:paraId="3617E2EB" w14:textId="5695209E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Use the six types of plots in R to understand the patterns of a time series.</w:t>
            </w:r>
          </w:p>
          <w:p w14:paraId="7572773F" w14:textId="661E5E63" w:rsidR="00126CA3" w:rsidRPr="00373704" w:rsidRDefault="00126CA3" w:rsidP="00373704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126CA3" w14:paraId="78268EAF" w14:textId="043F69B7" w:rsidTr="00126CA3">
        <w:tc>
          <w:tcPr>
            <w:tcW w:w="2065" w:type="dxa"/>
          </w:tcPr>
          <w:p w14:paraId="44E38C47" w14:textId="6FD80988" w:rsidR="00126CA3" w:rsidRDefault="00126CA3" w:rsidP="00531E6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Week 3</w:t>
            </w:r>
          </w:p>
        </w:tc>
        <w:tc>
          <w:tcPr>
            <w:tcW w:w="7290" w:type="dxa"/>
          </w:tcPr>
          <w:p w14:paraId="63B2476E" w14:textId="0A622DE3" w:rsidR="00126CA3" w:rsidRDefault="00126CA3" w:rsidP="00A31376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iCs/>
                <w:color w:val="00B050"/>
              </w:rPr>
              <w:t xml:space="preserve">Module 3: </w:t>
            </w:r>
            <w:r w:rsidRPr="00373704">
              <w:rPr>
                <w:rFonts w:cs="Times New Roman"/>
                <w:iCs/>
                <w:color w:val="00B050"/>
              </w:rPr>
              <w:t xml:space="preserve">The Forecaster’s Toolbox </w:t>
            </w:r>
          </w:p>
          <w:p w14:paraId="562D3EBF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Identify four simple benchmark forecasting methods.</w:t>
            </w:r>
          </w:p>
          <w:p w14:paraId="20CD08BE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Explain when to use four general classes of transformations and adjustments.</w:t>
            </w:r>
          </w:p>
          <w:p w14:paraId="74D53551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Use residual diagnostics to determine if a forecasting model has captured all available information in a time series.</w:t>
            </w:r>
          </w:p>
          <w:p w14:paraId="326B4B87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Understand how and why to partition a series into training data and test data.</w:t>
            </w:r>
          </w:p>
          <w:p w14:paraId="593D517C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Be able to calculate and interpret four measures of forecast accuracy: MAE, RMSE, MAPE, and MASE.</w:t>
            </w:r>
          </w:p>
          <w:p w14:paraId="64B606DB" w14:textId="77777777" w:rsidR="00126CA3" w:rsidRDefault="00126CA3" w:rsidP="005C1A0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Understand how prediction intervals measure the uncertainty of point forecasts.</w:t>
            </w:r>
          </w:p>
          <w:p w14:paraId="688958F5" w14:textId="1C402AC8" w:rsidR="00126CA3" w:rsidRPr="00126CA3" w:rsidRDefault="00126CA3" w:rsidP="00126CA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</w:tbl>
    <w:p w14:paraId="7B7E5BBC" w14:textId="50B9E96E" w:rsidR="00373704" w:rsidRDefault="00373704" w:rsidP="00373704">
      <w:pPr>
        <w:autoSpaceDE w:val="0"/>
        <w:autoSpaceDN w:val="0"/>
        <w:adjustRightInd w:val="0"/>
        <w:spacing w:after="0"/>
        <w:rPr>
          <w:rFonts w:cs="Times New Roman"/>
          <w:b/>
          <w:bCs/>
        </w:rPr>
      </w:pPr>
    </w:p>
    <w:p w14:paraId="073D12EE" w14:textId="77777777" w:rsidR="00373704" w:rsidRDefault="00373704" w:rsidP="00373704">
      <w:pPr>
        <w:autoSpaceDE w:val="0"/>
        <w:autoSpaceDN w:val="0"/>
        <w:adjustRightInd w:val="0"/>
        <w:spacing w:after="0"/>
        <w:rPr>
          <w:rFonts w:cs="Times New Roman"/>
          <w:b/>
          <w:bCs/>
        </w:rPr>
      </w:pPr>
    </w:p>
    <w:p w14:paraId="32031633" w14:textId="4F789EEF" w:rsidR="00373704" w:rsidRPr="00373704" w:rsidRDefault="00373704" w:rsidP="003737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</w:rPr>
      </w:pPr>
      <w:r w:rsidRPr="00373704">
        <w:rPr>
          <w:rFonts w:cs="Times New Roman"/>
          <w:b/>
          <w:bCs/>
          <w:color w:val="0070C0"/>
        </w:rPr>
        <w:t>Unit 2 – Basic Forecasting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373704" w14:paraId="6D3164BC" w14:textId="77777777" w:rsidTr="00126CA3">
        <w:tc>
          <w:tcPr>
            <w:tcW w:w="2065" w:type="dxa"/>
          </w:tcPr>
          <w:p w14:paraId="3B776ECE" w14:textId="68C111C0" w:rsidR="00373704" w:rsidRDefault="00373704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Week </w:t>
            </w:r>
            <w:r w:rsidR="00A31376">
              <w:rPr>
                <w:rFonts w:cs="Times New Roman"/>
              </w:rPr>
              <w:t>4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285" w:type="dxa"/>
          </w:tcPr>
          <w:p w14:paraId="7A201911" w14:textId="103D6AC0" w:rsidR="00A31376" w:rsidRDefault="00126CA3" w:rsidP="00A31376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color w:val="0070C0"/>
              </w:rPr>
              <w:t xml:space="preserve">Module 4: </w:t>
            </w:r>
            <w:r w:rsidR="00A31376" w:rsidRPr="00A31376">
              <w:rPr>
                <w:rFonts w:cs="Times New Roman"/>
                <w:color w:val="0070C0"/>
              </w:rPr>
              <w:t>Judgmental Forecasts</w:t>
            </w:r>
            <w:r w:rsidR="00A31376">
              <w:rPr>
                <w:rFonts w:cs="Times New Roman"/>
                <w:color w:val="00B050"/>
              </w:rPr>
              <w:t xml:space="preserve"> </w:t>
            </w:r>
          </w:p>
          <w:p w14:paraId="47BC1C5E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List three settings in which judgmental forecasting is used.</w:t>
            </w:r>
          </w:p>
          <w:p w14:paraId="16992129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 xml:space="preserve">Identify five key principles for judgmental forecasting. </w:t>
            </w:r>
          </w:p>
          <w:p w14:paraId="0B99E1A9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Explain how the Delphi method, forecasting by analogy, and scenario forecasting can be implemented.</w:t>
            </w:r>
          </w:p>
          <w:p w14:paraId="2C9E52A8" w14:textId="27B2C483" w:rsidR="00373704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Apply judgmental adjustments to statistical forecasts.</w:t>
            </w:r>
          </w:p>
          <w:p w14:paraId="65CFBA77" w14:textId="17943ABE" w:rsidR="00A31376" w:rsidRPr="00A31376" w:rsidRDefault="00A31376" w:rsidP="00816216">
            <w:pPr>
              <w:autoSpaceDE w:val="0"/>
              <w:autoSpaceDN w:val="0"/>
              <w:adjustRightInd w:val="0"/>
              <w:rPr>
                <w:rFonts w:cs="Times New Roman"/>
                <w:color w:val="0070C0"/>
              </w:rPr>
            </w:pPr>
          </w:p>
        </w:tc>
      </w:tr>
      <w:tr w:rsidR="00373704" w14:paraId="2195F3D2" w14:textId="77777777" w:rsidTr="00126CA3">
        <w:tc>
          <w:tcPr>
            <w:tcW w:w="2065" w:type="dxa"/>
          </w:tcPr>
          <w:p w14:paraId="1AF263A8" w14:textId="614F34DA" w:rsidR="00373704" w:rsidRDefault="00373704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Week </w:t>
            </w:r>
            <w:r w:rsidR="00A31376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285" w:type="dxa"/>
          </w:tcPr>
          <w:p w14:paraId="05C86F7A" w14:textId="43DFA046" w:rsidR="00A31376" w:rsidRDefault="00126CA3" w:rsidP="00A31376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color w:val="0070C0"/>
              </w:rPr>
              <w:t xml:space="preserve">Module 5: </w:t>
            </w:r>
            <w:r w:rsidR="00A31376" w:rsidRPr="00A31376">
              <w:rPr>
                <w:rFonts w:cs="Times New Roman"/>
                <w:color w:val="0070C0"/>
              </w:rPr>
              <w:t>Time Series Regression Models</w:t>
            </w:r>
            <w:r w:rsidR="00A31376">
              <w:rPr>
                <w:rFonts w:cs="Times New Roman"/>
                <w:color w:val="00B050"/>
              </w:rPr>
              <w:t xml:space="preserve"> </w:t>
            </w:r>
          </w:p>
          <w:p w14:paraId="2B14B527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Review linear models and least squares estimation.</w:t>
            </w:r>
          </w:p>
          <w:p w14:paraId="54765BEE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Evaluate regression models via plots of the residuals.</w:t>
            </w:r>
          </w:p>
          <w:p w14:paraId="5BB18D3B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Identify and justify appropriate predictor variables.</w:t>
            </w:r>
          </w:p>
          <w:p w14:paraId="4583ED1F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Produce forecasts using regression models.</w:t>
            </w:r>
          </w:p>
          <w:p w14:paraId="42076FBF" w14:textId="77777777" w:rsidR="00A31376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70C0"/>
              </w:rPr>
            </w:pPr>
            <w:r w:rsidRPr="00126CA3">
              <w:rPr>
                <w:rFonts w:cs="Times New Roman"/>
              </w:rPr>
              <w:t>Understand the difference between correlation and causation, and the relation of each to forecasting.</w:t>
            </w:r>
          </w:p>
          <w:p w14:paraId="0EBA7137" w14:textId="256F8329" w:rsidR="00126CA3" w:rsidRPr="00A31376" w:rsidRDefault="00126CA3" w:rsidP="00126CA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70C0"/>
              </w:rPr>
            </w:pPr>
          </w:p>
        </w:tc>
      </w:tr>
      <w:tr w:rsidR="00373704" w14:paraId="3912A8D2" w14:textId="77777777" w:rsidTr="00126CA3">
        <w:tc>
          <w:tcPr>
            <w:tcW w:w="2065" w:type="dxa"/>
          </w:tcPr>
          <w:p w14:paraId="10B7728B" w14:textId="540CC749" w:rsidR="00373704" w:rsidRDefault="00373704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Week </w:t>
            </w:r>
            <w:r w:rsidR="00A31376">
              <w:rPr>
                <w:rFonts w:cs="Times New Roman"/>
              </w:rPr>
              <w:t>6</w:t>
            </w:r>
          </w:p>
        </w:tc>
        <w:tc>
          <w:tcPr>
            <w:tcW w:w="7285" w:type="dxa"/>
          </w:tcPr>
          <w:p w14:paraId="55081989" w14:textId="6BCCA871" w:rsidR="00A31376" w:rsidRDefault="00126CA3" w:rsidP="00A31376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iCs/>
                <w:color w:val="0070C0"/>
              </w:rPr>
              <w:t xml:space="preserve">Module 6: </w:t>
            </w:r>
            <w:r w:rsidR="00A31376" w:rsidRPr="00A31376">
              <w:rPr>
                <w:rFonts w:cs="Times New Roman"/>
                <w:iCs/>
                <w:color w:val="0070C0"/>
              </w:rPr>
              <w:t>Time Series Decomposition</w:t>
            </w:r>
            <w:r w:rsidR="00A31376">
              <w:rPr>
                <w:rFonts w:cs="Times New Roman"/>
                <w:color w:val="00B050"/>
              </w:rPr>
              <w:t xml:space="preserve"> </w:t>
            </w:r>
          </w:p>
          <w:p w14:paraId="63424D1C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 xml:space="preserve">Identify the three components of a time series. </w:t>
            </w:r>
          </w:p>
          <w:p w14:paraId="0195265C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Estimate trend-cycle components with moving averages.</w:t>
            </w:r>
          </w:p>
          <w:p w14:paraId="51ED3C36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Explain the classical decomposition method and its limitations.</w:t>
            </w:r>
          </w:p>
          <w:p w14:paraId="152BC494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Implement the X11, SEATS, and STL decomposition methods.</w:t>
            </w:r>
          </w:p>
          <w:p w14:paraId="359E1F7D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color w:val="0070C0"/>
              </w:rPr>
            </w:pPr>
            <w:r w:rsidRPr="00126CA3">
              <w:rPr>
                <w:rFonts w:cs="Times New Roman"/>
              </w:rPr>
              <w:t xml:space="preserve">Construct forecasts using time series decomposition. </w:t>
            </w:r>
          </w:p>
          <w:p w14:paraId="0F011F19" w14:textId="3631F559" w:rsidR="00126CA3" w:rsidRPr="00126CA3" w:rsidRDefault="00126CA3" w:rsidP="00126CA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color w:val="0070C0"/>
              </w:rPr>
            </w:pPr>
          </w:p>
        </w:tc>
      </w:tr>
    </w:tbl>
    <w:p w14:paraId="0D8D095A" w14:textId="77777777" w:rsidR="00126CA3" w:rsidRDefault="00126CA3" w:rsidP="003737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FF0000"/>
        </w:rPr>
      </w:pPr>
    </w:p>
    <w:p w14:paraId="4F771D68" w14:textId="77777777" w:rsidR="00126CA3" w:rsidRDefault="00126CA3" w:rsidP="003737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FF0000"/>
        </w:rPr>
      </w:pPr>
    </w:p>
    <w:p w14:paraId="0EF77392" w14:textId="76AC6A4E" w:rsidR="00373704" w:rsidRPr="00A31376" w:rsidRDefault="00373704" w:rsidP="003737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FF0000"/>
        </w:rPr>
      </w:pPr>
      <w:r w:rsidRPr="00A31376">
        <w:rPr>
          <w:rFonts w:cs="Times New Roman"/>
          <w:b/>
          <w:bCs/>
          <w:color w:val="FF0000"/>
        </w:rPr>
        <w:t xml:space="preserve">Unit 3 – </w:t>
      </w:r>
      <w:r w:rsidR="00A31376" w:rsidRPr="00A31376">
        <w:rPr>
          <w:rFonts w:cs="Times New Roman"/>
          <w:b/>
          <w:bCs/>
          <w:color w:val="FF0000"/>
        </w:rPr>
        <w:t>Principal Forecast Methods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373704" w14:paraId="6B517A35" w14:textId="77777777" w:rsidTr="00126CA3">
        <w:tc>
          <w:tcPr>
            <w:tcW w:w="2065" w:type="dxa"/>
          </w:tcPr>
          <w:p w14:paraId="4619518D" w14:textId="26240015" w:rsidR="00373704" w:rsidRDefault="00373704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Week </w:t>
            </w:r>
            <w:r w:rsidR="00A31376">
              <w:rPr>
                <w:rFonts w:cs="Times New Roman"/>
              </w:rPr>
              <w:t>7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285" w:type="dxa"/>
          </w:tcPr>
          <w:p w14:paraId="700F7E28" w14:textId="795CA183" w:rsidR="00A31376" w:rsidRDefault="00126CA3" w:rsidP="00A31376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color w:val="FF0000"/>
              </w:rPr>
              <w:t xml:space="preserve">Module 7: </w:t>
            </w:r>
            <w:r w:rsidR="00A31376" w:rsidRPr="00A31376">
              <w:rPr>
                <w:rFonts w:cs="Times New Roman"/>
                <w:color w:val="FF0000"/>
              </w:rPr>
              <w:t>Exponential Smoothing</w:t>
            </w:r>
            <w:r w:rsidR="00A31376">
              <w:rPr>
                <w:rFonts w:cs="Times New Roman"/>
                <w:color w:val="00B050"/>
              </w:rPr>
              <w:t xml:space="preserve"> </w:t>
            </w:r>
          </w:p>
          <w:p w14:paraId="56B21E5C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Implement simple exponential smoothing methods, trend methods, and the Holt-Winters seasonal method.</w:t>
            </w:r>
          </w:p>
          <w:p w14:paraId="0A438E96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Differentiate exponential smoothing methods from innovations space state models.</w:t>
            </w:r>
          </w:p>
          <w:p w14:paraId="5CC1B7D4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Articulate how innovations state space models underlie exponential smoothing methods.</w:t>
            </w:r>
          </w:p>
          <w:p w14:paraId="6EC9AD5F" w14:textId="05ED4A3A" w:rsidR="00373704" w:rsidRPr="00126CA3" w:rsidRDefault="00126CA3" w:rsidP="00001F6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FF0000"/>
              </w:rPr>
            </w:pPr>
            <w:r w:rsidRPr="00126CA3">
              <w:rPr>
                <w:rFonts w:cs="Times New Roman"/>
              </w:rPr>
              <w:t>Use a variety of functions in R to generate forecasts using exponential smoothing methods.</w:t>
            </w:r>
          </w:p>
          <w:p w14:paraId="2934D80F" w14:textId="39CC5445" w:rsidR="00A31376" w:rsidRPr="005C1A03" w:rsidRDefault="00A31376" w:rsidP="00A3137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73704" w14:paraId="30AA6865" w14:textId="77777777" w:rsidTr="00126CA3">
        <w:trPr>
          <w:trHeight w:val="80"/>
        </w:trPr>
        <w:tc>
          <w:tcPr>
            <w:tcW w:w="2065" w:type="dxa"/>
          </w:tcPr>
          <w:p w14:paraId="2FCA3D63" w14:textId="69329A6D" w:rsidR="00373704" w:rsidRDefault="00373704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Week </w:t>
            </w:r>
            <w:r w:rsidR="00A31376"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7285" w:type="dxa"/>
          </w:tcPr>
          <w:p w14:paraId="2B60C4A4" w14:textId="328FB1BB" w:rsidR="00A31376" w:rsidRDefault="00126CA3" w:rsidP="00A31376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color w:val="FF0000"/>
              </w:rPr>
              <w:t xml:space="preserve">Module 8: </w:t>
            </w:r>
            <w:r w:rsidR="00A31376" w:rsidRPr="00A31376">
              <w:rPr>
                <w:rFonts w:cs="Times New Roman"/>
                <w:color w:val="FF0000"/>
              </w:rPr>
              <w:t>ARIMA Models</w:t>
            </w:r>
            <w:r w:rsidR="00A31376">
              <w:rPr>
                <w:rFonts w:cs="Times New Roman"/>
                <w:color w:val="00B050"/>
              </w:rPr>
              <w:t xml:space="preserve"> </w:t>
            </w:r>
          </w:p>
          <w:p w14:paraId="572F71FE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Use differencing to transform a non-stationary time series.</w:t>
            </w:r>
          </w:p>
          <w:p w14:paraId="5234FF94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Differentiate between autoregressive models and moving average models.</w:t>
            </w:r>
          </w:p>
          <w:p w14:paraId="563DB698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Integrate differencing, autoregressive models, and moving average models into an ARIMA model.</w:t>
            </w:r>
          </w:p>
          <w:p w14:paraId="1892B94B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Implement the ARIMA modelling procedure.</w:t>
            </w:r>
          </w:p>
          <w:p w14:paraId="4FDB1E14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Identify the relationship between ARIMA models and exponential smoothing models.</w:t>
            </w:r>
          </w:p>
          <w:p w14:paraId="28448805" w14:textId="76AAF5FA" w:rsidR="00373704" w:rsidRPr="00126CA3" w:rsidRDefault="00126CA3" w:rsidP="00965AC4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FF0000"/>
              </w:rPr>
            </w:pPr>
            <w:r w:rsidRPr="00126CA3">
              <w:rPr>
                <w:rFonts w:cs="Times New Roman"/>
              </w:rPr>
              <w:t xml:space="preserve">Generate ARIMA forecasts in R using the </w:t>
            </w:r>
            <w:proofErr w:type="gramStart"/>
            <w:r w:rsidRPr="00126CA3">
              <w:rPr>
                <w:rFonts w:ascii="Courier New" w:hAnsi="Courier New" w:cs="Courier New"/>
                <w:sz w:val="20"/>
                <w:szCs w:val="20"/>
              </w:rPr>
              <w:t>Arima(</w:t>
            </w:r>
            <w:proofErr w:type="gramEnd"/>
            <w:r w:rsidRPr="00126CA3">
              <w:rPr>
                <w:rFonts w:ascii="Courier New" w:hAnsi="Courier New" w:cs="Courier New"/>
                <w:sz w:val="20"/>
                <w:szCs w:val="20"/>
              </w:rPr>
              <w:t>)</w:t>
            </w:r>
            <w:r w:rsidRPr="00126CA3">
              <w:rPr>
                <w:rFonts w:cs="Times New Roman"/>
              </w:rPr>
              <w:t xml:space="preserve"> and </w:t>
            </w:r>
            <w:proofErr w:type="spellStart"/>
            <w:r w:rsidRPr="00126CA3">
              <w:rPr>
                <w:rFonts w:ascii="Courier New" w:hAnsi="Courier New" w:cs="Courier New"/>
                <w:sz w:val="20"/>
                <w:szCs w:val="20"/>
              </w:rPr>
              <w:t>auto.arima</w:t>
            </w:r>
            <w:proofErr w:type="spellEnd"/>
            <w:r w:rsidRPr="00126CA3">
              <w:rPr>
                <w:rFonts w:ascii="Courier New" w:hAnsi="Courier New" w:cs="Courier New"/>
                <w:sz w:val="20"/>
                <w:szCs w:val="20"/>
              </w:rPr>
              <w:t>()</w:t>
            </w:r>
            <w:r w:rsidRPr="00126CA3">
              <w:rPr>
                <w:rFonts w:cs="Times New Roman"/>
              </w:rPr>
              <w:t xml:space="preserve"> functions.</w:t>
            </w:r>
          </w:p>
          <w:p w14:paraId="687A2355" w14:textId="67E71CB0" w:rsidR="00A31376" w:rsidRPr="00373704" w:rsidRDefault="00A31376" w:rsidP="00A3137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373704" w14:paraId="6B4E4947" w14:textId="77777777" w:rsidTr="00126CA3">
        <w:tc>
          <w:tcPr>
            <w:tcW w:w="2065" w:type="dxa"/>
          </w:tcPr>
          <w:p w14:paraId="1473AF7B" w14:textId="418A815E" w:rsidR="00373704" w:rsidRDefault="00373704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Week </w:t>
            </w:r>
            <w:r w:rsidR="00A31376">
              <w:rPr>
                <w:rFonts w:cs="Times New Roman"/>
              </w:rPr>
              <w:t>9</w:t>
            </w:r>
          </w:p>
        </w:tc>
        <w:tc>
          <w:tcPr>
            <w:tcW w:w="7285" w:type="dxa"/>
          </w:tcPr>
          <w:p w14:paraId="5E6D16FC" w14:textId="5CF96A6E" w:rsidR="00A31376" w:rsidRDefault="00126CA3" w:rsidP="00A31376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iCs/>
                <w:color w:val="FF0000"/>
              </w:rPr>
              <w:t xml:space="preserve">Module 9: </w:t>
            </w:r>
            <w:r w:rsidR="00A31376" w:rsidRPr="00A31376">
              <w:rPr>
                <w:rFonts w:cs="Times New Roman"/>
                <w:iCs/>
                <w:color w:val="FF0000"/>
              </w:rPr>
              <w:t>Dynamic Regression Models</w:t>
            </w:r>
            <w:r w:rsidR="00A31376">
              <w:rPr>
                <w:rFonts w:cs="Times New Roman"/>
                <w:color w:val="00B050"/>
              </w:rPr>
              <w:t xml:space="preserve"> </w:t>
            </w:r>
          </w:p>
          <w:p w14:paraId="6B9BCEA2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Extend ARIMA models to include external predictor variables, including lagged predictors.</w:t>
            </w:r>
          </w:p>
          <w:p w14:paraId="535307C6" w14:textId="6FDE67BE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 xml:space="preserve">Use the </w:t>
            </w:r>
            <w:proofErr w:type="gramStart"/>
            <w:r w:rsidR="005C0012" w:rsidRPr="00126CA3">
              <w:rPr>
                <w:rFonts w:ascii="Courier New" w:hAnsi="Courier New" w:cs="Courier New"/>
                <w:sz w:val="20"/>
                <w:szCs w:val="20"/>
              </w:rPr>
              <w:t>Arima(</w:t>
            </w:r>
            <w:proofErr w:type="gramEnd"/>
            <w:r w:rsidR="005C0012" w:rsidRPr="00126CA3">
              <w:rPr>
                <w:rFonts w:ascii="Courier New" w:hAnsi="Courier New" w:cs="Courier New"/>
                <w:sz w:val="20"/>
                <w:szCs w:val="20"/>
              </w:rPr>
              <w:t>)</w:t>
            </w:r>
            <w:r w:rsidR="005C0012" w:rsidRPr="00126CA3">
              <w:rPr>
                <w:rFonts w:cs="Times New Roman"/>
              </w:rPr>
              <w:t xml:space="preserve"> and </w:t>
            </w:r>
            <w:proofErr w:type="spellStart"/>
            <w:r w:rsidR="005C0012" w:rsidRPr="00126CA3">
              <w:rPr>
                <w:rFonts w:ascii="Courier New" w:hAnsi="Courier New" w:cs="Courier New"/>
                <w:sz w:val="20"/>
                <w:szCs w:val="20"/>
              </w:rPr>
              <w:t>auto.arima</w:t>
            </w:r>
            <w:proofErr w:type="spellEnd"/>
            <w:r w:rsidR="005C0012" w:rsidRPr="00126CA3">
              <w:rPr>
                <w:rFonts w:ascii="Courier New" w:hAnsi="Courier New" w:cs="Courier New"/>
                <w:sz w:val="20"/>
                <w:szCs w:val="20"/>
              </w:rPr>
              <w:t>()</w:t>
            </w:r>
            <w:r w:rsidRPr="00126CA3">
              <w:rPr>
                <w:rFonts w:cs="Times New Roman"/>
              </w:rPr>
              <w:t>functions in R to fit a regression model with ARIMA errors.</w:t>
            </w:r>
          </w:p>
          <w:p w14:paraId="335E1890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lastRenderedPageBreak/>
              <w:t>Construct forecasts from dynamic regression models.</w:t>
            </w:r>
          </w:p>
          <w:p w14:paraId="3BE119CA" w14:textId="77777777" w:rsidR="00126CA3" w:rsidRPr="00126CA3" w:rsidRDefault="00126CA3" w:rsidP="00126CA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26CA3">
              <w:rPr>
                <w:rFonts w:cs="Times New Roman"/>
              </w:rPr>
              <w:t>Differentiate between stochastic and deterministic trends.</w:t>
            </w:r>
          </w:p>
          <w:p w14:paraId="1B000862" w14:textId="16ACF8D0" w:rsidR="00373704" w:rsidRPr="00126CA3" w:rsidRDefault="00126CA3" w:rsidP="0081621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color w:val="FF0000"/>
              </w:rPr>
            </w:pPr>
            <w:r w:rsidRPr="00126CA3">
              <w:rPr>
                <w:rFonts w:cs="Times New Roman"/>
              </w:rPr>
              <w:t>Implement dynamic harmonic regression for series with long seasonal periods (large m)</w:t>
            </w:r>
            <w:r>
              <w:rPr>
                <w:rFonts w:cs="Times New Roman"/>
              </w:rPr>
              <w:t>.</w:t>
            </w:r>
          </w:p>
        </w:tc>
      </w:tr>
    </w:tbl>
    <w:p w14:paraId="52BC4019" w14:textId="0FE86941" w:rsidR="00A31376" w:rsidRPr="00A31376" w:rsidRDefault="00A31376" w:rsidP="00A31376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7030A0"/>
        </w:rPr>
      </w:pPr>
      <w:r w:rsidRPr="00A31376">
        <w:rPr>
          <w:rFonts w:cs="Times New Roman"/>
          <w:b/>
          <w:bCs/>
          <w:color w:val="7030A0"/>
        </w:rPr>
        <w:lastRenderedPageBreak/>
        <w:t>Unit 4 – Further Issues in Forecasting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A31376" w14:paraId="58F15100" w14:textId="77777777" w:rsidTr="00126CA3">
        <w:tc>
          <w:tcPr>
            <w:tcW w:w="2065" w:type="dxa"/>
          </w:tcPr>
          <w:p w14:paraId="1AF3F3D3" w14:textId="18E935FC" w:rsidR="00A31376" w:rsidRDefault="00A31376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Week 10 </w:t>
            </w:r>
          </w:p>
        </w:tc>
        <w:tc>
          <w:tcPr>
            <w:tcW w:w="7285" w:type="dxa"/>
          </w:tcPr>
          <w:p w14:paraId="45E430CB" w14:textId="30776079" w:rsidR="00A31376" w:rsidRDefault="00126CA3" w:rsidP="00A31376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color w:val="7030A0"/>
              </w:rPr>
              <w:t xml:space="preserve">Module 10: </w:t>
            </w:r>
            <w:r w:rsidR="00A31376" w:rsidRPr="00A31376">
              <w:rPr>
                <w:rFonts w:cs="Times New Roman"/>
                <w:color w:val="7030A0"/>
              </w:rPr>
              <w:t>Forecasting Hierarchical or Grouped Time Series</w:t>
            </w:r>
            <w:r w:rsidR="00A31376">
              <w:rPr>
                <w:rFonts w:cs="Times New Roman"/>
                <w:color w:val="00B050"/>
              </w:rPr>
              <w:t xml:space="preserve"> </w:t>
            </w:r>
          </w:p>
          <w:p w14:paraId="70EF4CAB" w14:textId="77777777" w:rsidR="00FA2870" w:rsidRPr="00FA2870" w:rsidRDefault="00FA2870" w:rsidP="00FA287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2870">
              <w:rPr>
                <w:rFonts w:cs="Times New Roman"/>
              </w:rPr>
              <w:t>Identify when hierarchical and grouped time series are appropriate.</w:t>
            </w:r>
          </w:p>
          <w:p w14:paraId="275D2300" w14:textId="77777777" w:rsidR="00FA2870" w:rsidRPr="00FA2870" w:rsidRDefault="00FA2870" w:rsidP="00FA287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2870">
              <w:rPr>
                <w:rFonts w:cs="Times New Roman"/>
              </w:rPr>
              <w:t>Differentiate between the aggregation structures of hierarchical and grouped time series.</w:t>
            </w:r>
          </w:p>
          <w:p w14:paraId="3B14799D" w14:textId="77777777" w:rsidR="00FA2870" w:rsidRPr="00FA2870" w:rsidRDefault="00FA2870" w:rsidP="00FA287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2870">
              <w:rPr>
                <w:rFonts w:cs="Times New Roman"/>
              </w:rPr>
              <w:t>Construct coherent forecasts using the bottom-up, top-down, and middle-out approaches.</w:t>
            </w:r>
          </w:p>
          <w:p w14:paraId="462BDB3C" w14:textId="77777777" w:rsidR="00A31376" w:rsidRDefault="00FA2870" w:rsidP="00FA287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FA2870">
              <w:rPr>
                <w:rFonts w:cs="Times New Roman"/>
              </w:rPr>
              <w:t xml:space="preserve">Generate hierarchical and grouped time series in R using the </w:t>
            </w:r>
            <w:proofErr w:type="spellStart"/>
            <w:proofErr w:type="gramStart"/>
            <w:r w:rsidRPr="005C0012">
              <w:rPr>
                <w:rFonts w:ascii="Courier New" w:hAnsi="Courier New" w:cs="Courier New"/>
                <w:sz w:val="20"/>
                <w:szCs w:val="20"/>
              </w:rPr>
              <w:t>hts</w:t>
            </w:r>
            <w:proofErr w:type="spellEnd"/>
            <w:r w:rsidRPr="005C0012">
              <w:rPr>
                <w:rFonts w:ascii="Courier New" w:hAnsi="Courier New" w:cs="Courier New"/>
                <w:sz w:val="20"/>
                <w:szCs w:val="20"/>
              </w:rPr>
              <w:t>(</w:t>
            </w:r>
            <w:proofErr w:type="gramEnd"/>
            <w:r w:rsidRPr="005C0012">
              <w:rPr>
                <w:rFonts w:ascii="Courier New" w:hAnsi="Courier New" w:cs="Courier New"/>
                <w:sz w:val="20"/>
                <w:szCs w:val="20"/>
              </w:rPr>
              <w:t>)</w:t>
            </w:r>
            <w:r w:rsidRPr="00FA2870">
              <w:rPr>
                <w:rFonts w:cs="Times New Roman"/>
              </w:rPr>
              <w:t xml:space="preserve"> and </w:t>
            </w:r>
            <w:proofErr w:type="spellStart"/>
            <w:r w:rsidRPr="005C0012">
              <w:rPr>
                <w:rFonts w:ascii="Courier New" w:hAnsi="Courier New" w:cs="Courier New"/>
                <w:sz w:val="20"/>
                <w:szCs w:val="20"/>
              </w:rPr>
              <w:t>gts</w:t>
            </w:r>
            <w:proofErr w:type="spellEnd"/>
            <w:r w:rsidRPr="005C0012">
              <w:rPr>
                <w:rFonts w:ascii="Courier New" w:hAnsi="Courier New" w:cs="Courier New"/>
                <w:sz w:val="20"/>
                <w:szCs w:val="20"/>
              </w:rPr>
              <w:t>()</w:t>
            </w:r>
            <w:r w:rsidRPr="00FA2870">
              <w:rPr>
                <w:rFonts w:cs="Times New Roman"/>
              </w:rPr>
              <w:t xml:space="preserve"> functions.</w:t>
            </w:r>
          </w:p>
          <w:p w14:paraId="1F4298EC" w14:textId="4F0677B9" w:rsidR="00FA2870" w:rsidRPr="005C1A03" w:rsidRDefault="00FA2870" w:rsidP="00FA287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A31376" w14:paraId="54DD4C29" w14:textId="77777777" w:rsidTr="00126CA3">
        <w:tc>
          <w:tcPr>
            <w:tcW w:w="2065" w:type="dxa"/>
          </w:tcPr>
          <w:p w14:paraId="3CBD60D7" w14:textId="6BF45EE4" w:rsidR="00A31376" w:rsidRDefault="00A31376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Week 11</w:t>
            </w:r>
          </w:p>
        </w:tc>
        <w:tc>
          <w:tcPr>
            <w:tcW w:w="7285" w:type="dxa"/>
          </w:tcPr>
          <w:p w14:paraId="7B9CA8E9" w14:textId="4351DDC5" w:rsidR="00A31376" w:rsidRDefault="00126CA3" w:rsidP="00A31376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color w:val="7030A0"/>
              </w:rPr>
              <w:t xml:space="preserve">Module 11: </w:t>
            </w:r>
            <w:r w:rsidR="00A31376" w:rsidRPr="00A31376">
              <w:rPr>
                <w:rFonts w:cs="Times New Roman"/>
                <w:color w:val="7030A0"/>
              </w:rPr>
              <w:t>Advanced Forecasting Methods</w:t>
            </w:r>
            <w:r w:rsidR="00A31376">
              <w:rPr>
                <w:rFonts w:cs="Times New Roman"/>
                <w:color w:val="00B050"/>
              </w:rPr>
              <w:t xml:space="preserve"> </w:t>
            </w:r>
          </w:p>
          <w:p w14:paraId="5E03346B" w14:textId="77777777" w:rsidR="005C0012" w:rsidRPr="005C0012" w:rsidRDefault="005C0012" w:rsidP="005C001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5C0012">
              <w:rPr>
                <w:rFonts w:cs="Times New Roman"/>
              </w:rPr>
              <w:t>Incorporate complex seasonality in high frequency data.</w:t>
            </w:r>
          </w:p>
          <w:p w14:paraId="3BFED15A" w14:textId="77777777" w:rsidR="005C0012" w:rsidRPr="005C0012" w:rsidRDefault="005C0012" w:rsidP="005C001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5C0012">
              <w:rPr>
                <w:rFonts w:cs="Times New Roman"/>
              </w:rPr>
              <w:t>Capture feedback relationships between a collection of variables using vector autoregressions.</w:t>
            </w:r>
          </w:p>
          <w:p w14:paraId="39B2336D" w14:textId="77777777" w:rsidR="005C0012" w:rsidRPr="005C0012" w:rsidRDefault="005C0012" w:rsidP="005C001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5C0012">
              <w:rPr>
                <w:rFonts w:cs="Times New Roman"/>
              </w:rPr>
              <w:t>Forecast time series using neural network models.</w:t>
            </w:r>
          </w:p>
          <w:p w14:paraId="4838EAE7" w14:textId="0BCA1399" w:rsidR="00A31376" w:rsidRPr="005C0012" w:rsidRDefault="005C0012" w:rsidP="00A7410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7030A0"/>
              </w:rPr>
            </w:pPr>
            <w:r w:rsidRPr="005C0012">
              <w:rPr>
                <w:rFonts w:cs="Times New Roman"/>
              </w:rPr>
              <w:t>Use bootstrapping to better account for uncertainty and to construct bagged forecasts.</w:t>
            </w:r>
          </w:p>
          <w:p w14:paraId="4A986EBE" w14:textId="77777777" w:rsidR="00A31376" w:rsidRPr="00373704" w:rsidRDefault="00A31376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A31376" w14:paraId="5712BA5C" w14:textId="77777777" w:rsidTr="00126CA3">
        <w:tc>
          <w:tcPr>
            <w:tcW w:w="2065" w:type="dxa"/>
          </w:tcPr>
          <w:p w14:paraId="48BF9244" w14:textId="68FFC7A8" w:rsidR="00A31376" w:rsidRDefault="00A31376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Week 12</w:t>
            </w:r>
          </w:p>
        </w:tc>
        <w:tc>
          <w:tcPr>
            <w:tcW w:w="7285" w:type="dxa"/>
          </w:tcPr>
          <w:p w14:paraId="26B95D53" w14:textId="700B3AC2" w:rsidR="00A31376" w:rsidRDefault="00126CA3" w:rsidP="00A31376">
            <w:pPr>
              <w:autoSpaceDE w:val="0"/>
              <w:autoSpaceDN w:val="0"/>
              <w:adjustRightInd w:val="0"/>
              <w:rPr>
                <w:rFonts w:cs="Times New Roman"/>
                <w:color w:val="00B050"/>
              </w:rPr>
            </w:pPr>
            <w:r>
              <w:rPr>
                <w:rFonts w:cs="Times New Roman"/>
                <w:iCs/>
                <w:color w:val="7030A0"/>
              </w:rPr>
              <w:t xml:space="preserve">Module 12: </w:t>
            </w:r>
            <w:r w:rsidR="00A31376" w:rsidRPr="00A31376">
              <w:rPr>
                <w:rFonts w:cs="Times New Roman"/>
                <w:iCs/>
                <w:color w:val="7030A0"/>
              </w:rPr>
              <w:t>Some Practical Forecasting Issues</w:t>
            </w:r>
            <w:r w:rsidR="00A31376">
              <w:rPr>
                <w:rFonts w:cs="Times New Roman"/>
                <w:color w:val="00B050"/>
              </w:rPr>
              <w:t xml:space="preserve"> </w:t>
            </w:r>
          </w:p>
          <w:p w14:paraId="1440F378" w14:textId="77777777" w:rsidR="005C0012" w:rsidRPr="005C0012" w:rsidRDefault="005C0012" w:rsidP="005C001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5C0012">
              <w:rPr>
                <w:rFonts w:cs="Times New Roman"/>
              </w:rPr>
              <w:t>Incorporate complex seasonality in high frequency data.</w:t>
            </w:r>
          </w:p>
          <w:p w14:paraId="1AC8ED4E" w14:textId="77777777" w:rsidR="005C0012" w:rsidRPr="005C0012" w:rsidRDefault="005C0012" w:rsidP="005C001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5C0012">
              <w:rPr>
                <w:rFonts w:cs="Times New Roman"/>
              </w:rPr>
              <w:t>Capture feedback relationships between a collection of variables using vector autoregressions.</w:t>
            </w:r>
          </w:p>
          <w:p w14:paraId="29449158" w14:textId="77777777" w:rsidR="005C0012" w:rsidRPr="005C0012" w:rsidRDefault="005C0012" w:rsidP="005C001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5C0012">
              <w:rPr>
                <w:rFonts w:cs="Times New Roman"/>
              </w:rPr>
              <w:t>Forecast time series using neural network models.</w:t>
            </w:r>
          </w:p>
          <w:p w14:paraId="785B1E94" w14:textId="0BB1D897" w:rsidR="00A31376" w:rsidRPr="005C0012" w:rsidRDefault="005C0012" w:rsidP="00F210A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color w:val="7030A0"/>
              </w:rPr>
            </w:pPr>
            <w:r w:rsidRPr="005C0012">
              <w:rPr>
                <w:rFonts w:cs="Times New Roman"/>
              </w:rPr>
              <w:t>Use bootstrapping to better account for uncertainty and to construct bagged forecasts.</w:t>
            </w:r>
          </w:p>
          <w:p w14:paraId="5AB118D6" w14:textId="77777777" w:rsidR="00A31376" w:rsidRPr="00373704" w:rsidRDefault="00A31376" w:rsidP="00816216">
            <w:pPr>
              <w:autoSpaceDE w:val="0"/>
              <w:autoSpaceDN w:val="0"/>
              <w:adjustRightInd w:val="0"/>
              <w:rPr>
                <w:rFonts w:cs="Times New Roman"/>
                <w:iCs/>
              </w:rPr>
            </w:pPr>
          </w:p>
        </w:tc>
      </w:tr>
    </w:tbl>
    <w:p w14:paraId="1D684957" w14:textId="4C338F30" w:rsidR="00A31376" w:rsidRDefault="00A31376" w:rsidP="00A31376">
      <w:pPr>
        <w:tabs>
          <w:tab w:val="left" w:pos="7410"/>
        </w:tabs>
        <w:rPr>
          <w:rFonts w:cs="Times New Roman"/>
          <w:sz w:val="2"/>
          <w:szCs w:val="2"/>
        </w:rPr>
      </w:pPr>
    </w:p>
    <w:p w14:paraId="6AB2A2F8" w14:textId="77777777" w:rsidR="00A31376" w:rsidRDefault="00A31376" w:rsidP="00A31376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7030A0"/>
        </w:rPr>
      </w:pPr>
    </w:p>
    <w:p w14:paraId="00FB9C60" w14:textId="29AF1A5D" w:rsidR="00A31376" w:rsidRPr="00A31376" w:rsidRDefault="00820438" w:rsidP="00A31376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C45911" w:themeColor="accent2" w:themeShade="BF"/>
        </w:rPr>
      </w:pPr>
      <w:r>
        <w:rPr>
          <w:rFonts w:cs="Times New Roman"/>
          <w:b/>
          <w:bCs/>
          <w:color w:val="C45911" w:themeColor="accent2" w:themeShade="BF"/>
        </w:rPr>
        <w:t xml:space="preserve">Unit 5 - </w:t>
      </w:r>
      <w:r w:rsidR="00A31376" w:rsidRPr="00A31376">
        <w:rPr>
          <w:rFonts w:cs="Times New Roman"/>
          <w:b/>
          <w:bCs/>
          <w:color w:val="C45911" w:themeColor="accent2" w:themeShade="BF"/>
        </w:rPr>
        <w:t>Final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A31376" w14:paraId="02E5C8CF" w14:textId="77777777" w:rsidTr="00126CA3">
        <w:tc>
          <w:tcPr>
            <w:tcW w:w="2065" w:type="dxa"/>
          </w:tcPr>
          <w:p w14:paraId="4FAAB876" w14:textId="1710839E" w:rsidR="00A31376" w:rsidRDefault="00A31376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Week 13</w:t>
            </w:r>
          </w:p>
        </w:tc>
        <w:tc>
          <w:tcPr>
            <w:tcW w:w="7285" w:type="dxa"/>
          </w:tcPr>
          <w:p w14:paraId="03308B52" w14:textId="77777777" w:rsidR="00A31376" w:rsidRPr="00820438" w:rsidRDefault="00820438" w:rsidP="00816216">
            <w:pPr>
              <w:autoSpaceDE w:val="0"/>
              <w:autoSpaceDN w:val="0"/>
              <w:adjustRightInd w:val="0"/>
              <w:rPr>
                <w:rFonts w:cs="Times New Roman"/>
                <w:color w:val="ED7D31" w:themeColor="accent2"/>
              </w:rPr>
            </w:pPr>
            <w:r w:rsidRPr="00820438">
              <w:rPr>
                <w:rFonts w:cs="Times New Roman"/>
                <w:color w:val="ED7D31" w:themeColor="accent2"/>
              </w:rPr>
              <w:t>Final Project: Part 1</w:t>
            </w:r>
          </w:p>
          <w:p w14:paraId="33E2A07C" w14:textId="15B4CC33" w:rsidR="00820438" w:rsidRPr="00470DC8" w:rsidRDefault="00470DC8" w:rsidP="00470DC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ascii="Calibri" w:hAnsi="Calibri" w:cs="Calibri"/>
                <w:color w:val="000000"/>
              </w:rPr>
              <w:t>Complete the forecasting process through Step 4a.</w:t>
            </w:r>
          </w:p>
          <w:p w14:paraId="5B3B096F" w14:textId="785D71C6" w:rsidR="00820438" w:rsidRPr="005C1A03" w:rsidRDefault="00820438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A31376" w14:paraId="40672FEC" w14:textId="77777777" w:rsidTr="00126CA3">
        <w:tc>
          <w:tcPr>
            <w:tcW w:w="2065" w:type="dxa"/>
          </w:tcPr>
          <w:p w14:paraId="44556CBD" w14:textId="6A163E3B" w:rsidR="00A31376" w:rsidRDefault="00A31376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Week 14</w:t>
            </w:r>
          </w:p>
        </w:tc>
        <w:tc>
          <w:tcPr>
            <w:tcW w:w="7285" w:type="dxa"/>
          </w:tcPr>
          <w:p w14:paraId="0ADB44B6" w14:textId="77777777" w:rsidR="00A31376" w:rsidRPr="00820438" w:rsidRDefault="00820438" w:rsidP="00816216">
            <w:pPr>
              <w:autoSpaceDE w:val="0"/>
              <w:autoSpaceDN w:val="0"/>
              <w:adjustRightInd w:val="0"/>
              <w:rPr>
                <w:rFonts w:cs="Times New Roman"/>
                <w:color w:val="ED7D31" w:themeColor="accent2"/>
              </w:rPr>
            </w:pPr>
            <w:r w:rsidRPr="00820438">
              <w:rPr>
                <w:rFonts w:cs="Times New Roman"/>
                <w:color w:val="ED7D31" w:themeColor="accent2"/>
              </w:rPr>
              <w:t>Final Project: Part 2</w:t>
            </w:r>
          </w:p>
          <w:p w14:paraId="0D45D783" w14:textId="09BD638A" w:rsidR="00820438" w:rsidRPr="00470DC8" w:rsidRDefault="00CA2A75" w:rsidP="00470DC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Complete the forecasting process. </w:t>
            </w:r>
          </w:p>
          <w:p w14:paraId="6198DD1B" w14:textId="18E7BCE2" w:rsidR="00820438" w:rsidRPr="00373704" w:rsidRDefault="00820438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  <w:tr w:rsidR="00A31376" w14:paraId="60C47B91" w14:textId="77777777" w:rsidTr="00126CA3">
        <w:tc>
          <w:tcPr>
            <w:tcW w:w="2065" w:type="dxa"/>
          </w:tcPr>
          <w:p w14:paraId="51A645C7" w14:textId="39C4FA1B" w:rsidR="00A31376" w:rsidRDefault="00A31376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Week 15</w:t>
            </w:r>
          </w:p>
        </w:tc>
        <w:tc>
          <w:tcPr>
            <w:tcW w:w="7285" w:type="dxa"/>
          </w:tcPr>
          <w:p w14:paraId="276A48EF" w14:textId="77777777" w:rsidR="00A31376" w:rsidRDefault="00820438" w:rsidP="0081621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820438">
              <w:rPr>
                <w:rFonts w:cs="Times New Roman"/>
                <w:color w:val="ED7D31" w:themeColor="accent2"/>
              </w:rPr>
              <w:t>Final Project: Part 3</w:t>
            </w:r>
          </w:p>
          <w:p w14:paraId="56209BA3" w14:textId="3E32325A" w:rsidR="00820438" w:rsidRPr="00470DC8" w:rsidRDefault="00CA2A75" w:rsidP="00470DC8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</w:rPr>
            </w:pPr>
            <w:r>
              <w:rPr>
                <w:rFonts w:ascii="Calibri" w:hAnsi="Calibri" w:cs="Calibri"/>
                <w:color w:val="000000"/>
              </w:rPr>
              <w:t>Communicate your forecasts through a written technical report and a non-technical video presentation.</w:t>
            </w:r>
          </w:p>
          <w:p w14:paraId="2786284B" w14:textId="337CCF11" w:rsidR="00820438" w:rsidRPr="00373704" w:rsidRDefault="00820438" w:rsidP="00816216">
            <w:pPr>
              <w:autoSpaceDE w:val="0"/>
              <w:autoSpaceDN w:val="0"/>
              <w:adjustRightInd w:val="0"/>
              <w:rPr>
                <w:rFonts w:cs="Times New Roman"/>
                <w:iCs/>
              </w:rPr>
            </w:pPr>
          </w:p>
        </w:tc>
      </w:tr>
    </w:tbl>
    <w:p w14:paraId="7108FDC0" w14:textId="77777777" w:rsidR="00A31376" w:rsidRPr="00A31376" w:rsidRDefault="00A31376" w:rsidP="00CF7FAD">
      <w:pPr>
        <w:tabs>
          <w:tab w:val="left" w:pos="7410"/>
        </w:tabs>
        <w:rPr>
          <w:rFonts w:cs="Times New Roman"/>
          <w:sz w:val="2"/>
          <w:szCs w:val="2"/>
        </w:rPr>
      </w:pPr>
    </w:p>
    <w:sectPr w:rsidR="00A31376" w:rsidRPr="00A31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A2151"/>
    <w:multiLevelType w:val="hybridMultilevel"/>
    <w:tmpl w:val="B952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DC8"/>
    <w:multiLevelType w:val="hybridMultilevel"/>
    <w:tmpl w:val="AF92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E0B"/>
    <w:multiLevelType w:val="hybridMultilevel"/>
    <w:tmpl w:val="D7A4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445BE"/>
    <w:multiLevelType w:val="hybridMultilevel"/>
    <w:tmpl w:val="9F7E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B7AAB"/>
    <w:multiLevelType w:val="hybridMultilevel"/>
    <w:tmpl w:val="5DB8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34446"/>
    <w:multiLevelType w:val="hybridMultilevel"/>
    <w:tmpl w:val="DC320C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2E2EF6"/>
    <w:multiLevelType w:val="hybridMultilevel"/>
    <w:tmpl w:val="8B4C8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62917"/>
    <w:multiLevelType w:val="hybridMultilevel"/>
    <w:tmpl w:val="619A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656DD"/>
    <w:multiLevelType w:val="hybridMultilevel"/>
    <w:tmpl w:val="FF42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2068F"/>
    <w:multiLevelType w:val="hybridMultilevel"/>
    <w:tmpl w:val="7966C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43996"/>
    <w:multiLevelType w:val="hybridMultilevel"/>
    <w:tmpl w:val="C102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85EA7"/>
    <w:multiLevelType w:val="hybridMultilevel"/>
    <w:tmpl w:val="FCD4F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56F3"/>
    <w:multiLevelType w:val="hybridMultilevel"/>
    <w:tmpl w:val="C2F82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62A28"/>
    <w:multiLevelType w:val="hybridMultilevel"/>
    <w:tmpl w:val="2F564FEE"/>
    <w:lvl w:ilvl="0" w:tplc="B5C83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116AA"/>
    <w:multiLevelType w:val="hybridMultilevel"/>
    <w:tmpl w:val="62C4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774C"/>
    <w:multiLevelType w:val="hybridMultilevel"/>
    <w:tmpl w:val="CFEA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B2EDC"/>
    <w:multiLevelType w:val="hybridMultilevel"/>
    <w:tmpl w:val="C43A6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601707">
    <w:abstractNumId w:val="11"/>
  </w:num>
  <w:num w:numId="2" w16cid:durableId="296881228">
    <w:abstractNumId w:val="12"/>
  </w:num>
  <w:num w:numId="3" w16cid:durableId="63988946">
    <w:abstractNumId w:val="15"/>
  </w:num>
  <w:num w:numId="4" w16cid:durableId="352195177">
    <w:abstractNumId w:val="0"/>
  </w:num>
  <w:num w:numId="5" w16cid:durableId="1408304108">
    <w:abstractNumId w:val="9"/>
  </w:num>
  <w:num w:numId="6" w16cid:durableId="399786710">
    <w:abstractNumId w:val="1"/>
  </w:num>
  <w:num w:numId="7" w16cid:durableId="629166410">
    <w:abstractNumId w:val="10"/>
  </w:num>
  <w:num w:numId="8" w16cid:durableId="1908299193">
    <w:abstractNumId w:val="16"/>
  </w:num>
  <w:num w:numId="9" w16cid:durableId="18820702">
    <w:abstractNumId w:val="7"/>
  </w:num>
  <w:num w:numId="10" w16cid:durableId="1201547522">
    <w:abstractNumId w:val="8"/>
  </w:num>
  <w:num w:numId="11" w16cid:durableId="1814103803">
    <w:abstractNumId w:val="6"/>
  </w:num>
  <w:num w:numId="12" w16cid:durableId="1555656400">
    <w:abstractNumId w:val="14"/>
  </w:num>
  <w:num w:numId="13" w16cid:durableId="1805152205">
    <w:abstractNumId w:val="3"/>
  </w:num>
  <w:num w:numId="14" w16cid:durableId="54201355">
    <w:abstractNumId w:val="13"/>
  </w:num>
  <w:num w:numId="15" w16cid:durableId="538204398">
    <w:abstractNumId w:val="5"/>
  </w:num>
  <w:num w:numId="16" w16cid:durableId="2141604114">
    <w:abstractNumId w:val="4"/>
  </w:num>
  <w:num w:numId="17" w16cid:durableId="1411583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C8"/>
    <w:rsid w:val="00006006"/>
    <w:rsid w:val="000101D0"/>
    <w:rsid w:val="00085566"/>
    <w:rsid w:val="000D6484"/>
    <w:rsid w:val="00126CA3"/>
    <w:rsid w:val="00174F17"/>
    <w:rsid w:val="001A6C32"/>
    <w:rsid w:val="001C1867"/>
    <w:rsid w:val="001D1FDA"/>
    <w:rsid w:val="001D3909"/>
    <w:rsid w:val="0023365E"/>
    <w:rsid w:val="0024025F"/>
    <w:rsid w:val="00283E24"/>
    <w:rsid w:val="002960E2"/>
    <w:rsid w:val="002B2951"/>
    <w:rsid w:val="00321E91"/>
    <w:rsid w:val="00357505"/>
    <w:rsid w:val="00367626"/>
    <w:rsid w:val="00373704"/>
    <w:rsid w:val="0038704B"/>
    <w:rsid w:val="00395F62"/>
    <w:rsid w:val="003D1D88"/>
    <w:rsid w:val="003F39C4"/>
    <w:rsid w:val="0041172F"/>
    <w:rsid w:val="004501A0"/>
    <w:rsid w:val="00470DC8"/>
    <w:rsid w:val="004735C0"/>
    <w:rsid w:val="004A36DE"/>
    <w:rsid w:val="004C1844"/>
    <w:rsid w:val="00505E3E"/>
    <w:rsid w:val="00531E6B"/>
    <w:rsid w:val="00571491"/>
    <w:rsid w:val="00592A64"/>
    <w:rsid w:val="005C0012"/>
    <w:rsid w:val="005C1A03"/>
    <w:rsid w:val="006A745E"/>
    <w:rsid w:val="006B67C2"/>
    <w:rsid w:val="006D34CF"/>
    <w:rsid w:val="006D7C39"/>
    <w:rsid w:val="006E3A7E"/>
    <w:rsid w:val="00735667"/>
    <w:rsid w:val="007479C1"/>
    <w:rsid w:val="00755C40"/>
    <w:rsid w:val="00761466"/>
    <w:rsid w:val="00772FDB"/>
    <w:rsid w:val="00784479"/>
    <w:rsid w:val="007B4230"/>
    <w:rsid w:val="007F363C"/>
    <w:rsid w:val="00820438"/>
    <w:rsid w:val="008412FC"/>
    <w:rsid w:val="008A0E87"/>
    <w:rsid w:val="008C48DB"/>
    <w:rsid w:val="008C5F62"/>
    <w:rsid w:val="008D5E39"/>
    <w:rsid w:val="008F7A40"/>
    <w:rsid w:val="00970CF5"/>
    <w:rsid w:val="00973CE3"/>
    <w:rsid w:val="00A31376"/>
    <w:rsid w:val="00A61C43"/>
    <w:rsid w:val="00AB4A18"/>
    <w:rsid w:val="00AC5EAA"/>
    <w:rsid w:val="00AD267A"/>
    <w:rsid w:val="00AE6AE8"/>
    <w:rsid w:val="00AE726F"/>
    <w:rsid w:val="00B055C8"/>
    <w:rsid w:val="00B56FDD"/>
    <w:rsid w:val="00B82B4F"/>
    <w:rsid w:val="00B9660C"/>
    <w:rsid w:val="00BF54C2"/>
    <w:rsid w:val="00C015D7"/>
    <w:rsid w:val="00C37E22"/>
    <w:rsid w:val="00C55C82"/>
    <w:rsid w:val="00C84A2E"/>
    <w:rsid w:val="00CA2A75"/>
    <w:rsid w:val="00CA4E26"/>
    <w:rsid w:val="00CA708F"/>
    <w:rsid w:val="00CC2621"/>
    <w:rsid w:val="00CC3E9B"/>
    <w:rsid w:val="00CD4C7B"/>
    <w:rsid w:val="00CF01AA"/>
    <w:rsid w:val="00CF7FAD"/>
    <w:rsid w:val="00D03EB7"/>
    <w:rsid w:val="00D24053"/>
    <w:rsid w:val="00DD0CA6"/>
    <w:rsid w:val="00E26D12"/>
    <w:rsid w:val="00E3539F"/>
    <w:rsid w:val="00E61346"/>
    <w:rsid w:val="00EA1CA3"/>
    <w:rsid w:val="00EB47A1"/>
    <w:rsid w:val="00EC413C"/>
    <w:rsid w:val="00F64618"/>
    <w:rsid w:val="00FA2870"/>
    <w:rsid w:val="00FA733F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84F6"/>
  <w15:chartTrackingRefBased/>
  <w15:docId w15:val="{08F8D565-D36A-476D-ACF5-2FFDA827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5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5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413C"/>
    <w:pPr>
      <w:spacing w:after="200" w:line="27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60E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9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tudio.com/products/rstudio/downlo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chive.linux.duke.edu/cra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texts.com/fpp2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phollan@uncg.edu" TargetMode="External"/><Relationship Id="rId10" Type="http://schemas.openxmlformats.org/officeDocument/2006/relationships/hyperlink" Target="https://bryan.uncg.edu/wp-content/uploads/2017/08/faculty-and-student-guidelines-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0rFGGhJvbDHUExSZmFFaWFmb00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e15cf5-5dbb-46af-a862-753916269d73}" enabled="0" method="" siteId="{73e15cf5-5dbb-46af-a862-753916269d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 Schaffer</dc:creator>
  <cp:keywords/>
  <dc:description/>
  <cp:lastModifiedBy>Stephen Holland</cp:lastModifiedBy>
  <cp:revision>3</cp:revision>
  <cp:lastPrinted>2019-08-08T20:51:00Z</cp:lastPrinted>
  <dcterms:created xsi:type="dcterms:W3CDTF">2024-04-02T15:37:00Z</dcterms:created>
  <dcterms:modified xsi:type="dcterms:W3CDTF">2024-12-19T18:59:00Z</dcterms:modified>
</cp:coreProperties>
</file>